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22E0" w14:textId="60EF3250" w:rsidR="00AC6B4A" w:rsidRDefault="00AC6B4A" w:rsidP="00AC6B4A">
      <w:pPr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Świętajno, dnia  </w:t>
      </w:r>
      <w:r>
        <w:rPr>
          <w:rFonts w:asciiTheme="minorHAnsi" w:hAnsiTheme="minorHAnsi" w:cstheme="minorHAnsi"/>
          <w:sz w:val="28"/>
          <w:szCs w:val="28"/>
        </w:rPr>
        <w:t>23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>02</w:t>
      </w:r>
      <w:r>
        <w:rPr>
          <w:rFonts w:asciiTheme="minorHAnsi" w:hAnsiTheme="minorHAnsi" w:cstheme="minorHAnsi"/>
          <w:sz w:val="28"/>
          <w:szCs w:val="28"/>
        </w:rPr>
        <w:t>.202</w:t>
      </w:r>
      <w:r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74FF7B90" w14:textId="77777777" w:rsidR="00AC6B4A" w:rsidRDefault="00AC6B4A" w:rsidP="00AC6B4A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Nasz znak:</w:t>
      </w:r>
    </w:p>
    <w:p w14:paraId="083446E4" w14:textId="77777777" w:rsidR="00AC6B4A" w:rsidRDefault="00AC6B4A" w:rsidP="00AC6B4A">
      <w:pPr>
        <w:pStyle w:val="Nagwek1"/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Te. 6220.13.2021</w:t>
      </w:r>
    </w:p>
    <w:p w14:paraId="07AFDD35" w14:textId="77777777" w:rsidR="00AC6B4A" w:rsidRDefault="00AC6B4A" w:rsidP="00AC6B4A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O B W I E S Z C Z E N I E</w:t>
      </w:r>
    </w:p>
    <w:p w14:paraId="00C5FF0B" w14:textId="77777777" w:rsidR="00AC6B4A" w:rsidRDefault="00AC6B4A" w:rsidP="00AC6B4A">
      <w:pPr>
        <w:spacing w:after="0"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6D5FE3C" w14:textId="37687789" w:rsidR="00AC6B4A" w:rsidRDefault="00AC6B4A" w:rsidP="00AC6B4A">
      <w:pPr>
        <w:spacing w:after="0"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Działając na podstawie art. 49 Kodeksu postępowania administracyjnego w związku  z art. 74 ust. 3 ustawy z dnia 03.10.2008 r. o udostępnianiu informacji o środowisku i jego ochronie, udziale społeczeństwa w ochronie środowiska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br/>
        <w:t xml:space="preserve">oraz o ocenach oddziaływania na środowisko (Dz. U. z 2021, poz.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2373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ze zm.)</w:t>
      </w:r>
    </w:p>
    <w:p w14:paraId="1A870C98" w14:textId="77777777" w:rsidR="00AC6B4A" w:rsidRDefault="00AC6B4A" w:rsidP="00AC6B4A">
      <w:pPr>
        <w:spacing w:after="0"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9FAE0CF" w14:textId="77777777" w:rsidR="00AC6B4A" w:rsidRDefault="00AC6B4A" w:rsidP="00AC6B4A">
      <w:pPr>
        <w:spacing w:after="0"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Wójt Gminy Świętajno</w:t>
      </w:r>
    </w:p>
    <w:p w14:paraId="388F4AE1" w14:textId="77777777" w:rsidR="00AC6B4A" w:rsidRDefault="00AC6B4A" w:rsidP="00AC6B4A">
      <w:pPr>
        <w:spacing w:after="0" w:line="360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zawiadamia</w:t>
      </w:r>
    </w:p>
    <w:p w14:paraId="6C385FDE" w14:textId="77777777" w:rsidR="00AC6B4A" w:rsidRDefault="00AC6B4A" w:rsidP="00AC6B4A">
      <w:pPr>
        <w:spacing w:after="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9C2C873" w14:textId="61C8D7E0" w:rsidR="00AC6B4A" w:rsidRPr="00AC6B4A" w:rsidRDefault="00AC6B4A" w:rsidP="00AC6B4A">
      <w:pPr>
        <w:spacing w:after="0" w:line="360" w:lineRule="auto"/>
        <w:ind w:firstLine="708"/>
        <w:jc w:val="both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AC6B4A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 xml:space="preserve">że </w:t>
      </w:r>
      <w:r w:rsidRPr="00AC6B4A">
        <w:rPr>
          <w:rStyle w:val="Wyrnieniedelikatne"/>
          <w:i w:val="0"/>
          <w:iCs w:val="0"/>
          <w:color w:val="000000" w:themeColor="text1"/>
          <w:sz w:val="28"/>
          <w:szCs w:val="28"/>
        </w:rPr>
        <w:t>przed wydaniem</w:t>
      </w:r>
      <w:r w:rsidRPr="00AC6B4A"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 </w:t>
      </w:r>
      <w:r w:rsidRPr="00AC6B4A">
        <w:rPr>
          <w:rFonts w:asciiTheme="minorHAnsi" w:hAnsiTheme="minorHAnsi" w:cstheme="minorHAnsi"/>
          <w:sz w:val="28"/>
          <w:szCs w:val="28"/>
        </w:rPr>
        <w:t xml:space="preserve">decyzji o środowiskowych uwarunkowaniach </w:t>
      </w:r>
      <w:r w:rsidRPr="00AC6B4A">
        <w:rPr>
          <w:rFonts w:asciiTheme="minorHAnsi" w:hAnsiTheme="minorHAnsi" w:cstheme="minorHAnsi"/>
          <w:sz w:val="28"/>
          <w:szCs w:val="28"/>
        </w:rPr>
        <w:br/>
      </w:r>
      <w:r w:rsidRPr="00AC6B4A">
        <w:rPr>
          <w:rFonts w:asciiTheme="minorHAnsi" w:hAnsiTheme="minorHAnsi" w:cstheme="minorHAnsi"/>
          <w:sz w:val="28"/>
          <w:szCs w:val="28"/>
        </w:rPr>
        <w:t>dla przedsięwzięcia pn.: „Przebudowa drogi gminnej nr 198008 w miejscowości Świętajno (ul. Kościelna do DK nr 53) od km 0+000 do km 1+862 na terenie gminy Świętajno”</w:t>
      </w:r>
      <w:r w:rsidRPr="00AC6B4A">
        <w:rPr>
          <w:rFonts w:asciiTheme="minorHAnsi" w:hAnsiTheme="minorHAnsi" w:cstheme="minorHAnsi"/>
          <w:sz w:val="28"/>
          <w:szCs w:val="28"/>
        </w:rPr>
        <w:t>,</w:t>
      </w:r>
      <w:r w:rsidRPr="00AC6B4A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AC6B4A"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strona może zapoznać się z materiałem dowodowym zgromadzonym w tej sprawie oraz wypowiedzieć się co do jego zawartości, w siedzibie Urzędu Gminy Świętajno, ul. Grunwaldzka 15, pok. nr 9, w terminie 7 dni od dnia, kiedy zawiadomienie uważa się za dokonane. </w:t>
      </w:r>
    </w:p>
    <w:p w14:paraId="5090C6E8" w14:textId="77777777" w:rsidR="00AC6B4A" w:rsidRDefault="00AC6B4A" w:rsidP="00AC6B4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markedcontent"/>
        </w:rPr>
      </w:pPr>
      <w:r>
        <w:rPr>
          <w:rStyle w:val="markedcontent"/>
          <w:rFonts w:asciiTheme="minorHAnsi" w:hAnsiTheme="minorHAnsi" w:cstheme="minorHAnsi"/>
          <w:color w:val="000000" w:themeColor="text1"/>
          <w:sz w:val="28"/>
          <w:szCs w:val="28"/>
        </w:rPr>
        <w:t xml:space="preserve">Zawiadomienie uważa się za dokonane po upływie czternastu dni od dnia, w którym nastąpiło publiczne obwieszczenie, inne publiczne ogłoszenie </w:t>
      </w:r>
      <w:r>
        <w:rPr>
          <w:rStyle w:val="markedcontent"/>
          <w:rFonts w:asciiTheme="minorHAnsi" w:hAnsiTheme="minorHAnsi" w:cstheme="minorHAnsi"/>
          <w:color w:val="000000" w:themeColor="text1"/>
          <w:sz w:val="28"/>
          <w:szCs w:val="28"/>
        </w:rPr>
        <w:br/>
        <w:t>lub udostępnienie pisma w Biuletynie Informacji Publicznej.</w:t>
      </w:r>
    </w:p>
    <w:p w14:paraId="5D2B9808" w14:textId="67CB0727" w:rsidR="00AC6B4A" w:rsidRDefault="00AC6B4A" w:rsidP="00AC6B4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Publiczne obwieszczenie nastąpiło w dniu: </w:t>
      </w:r>
      <w:r>
        <w:rPr>
          <w:rStyle w:val="markedcontent"/>
          <w:rFonts w:asciiTheme="minorHAnsi" w:hAnsiTheme="minorHAnsi" w:cstheme="minorHAnsi"/>
          <w:sz w:val="28"/>
          <w:szCs w:val="28"/>
        </w:rPr>
        <w:t>23</w:t>
      </w:r>
      <w:r>
        <w:rPr>
          <w:rStyle w:val="markedcontent"/>
          <w:rFonts w:asciiTheme="minorHAnsi" w:hAnsiTheme="minorHAnsi" w:cstheme="minorHAnsi"/>
          <w:sz w:val="28"/>
          <w:szCs w:val="28"/>
        </w:rPr>
        <w:t>.0</w:t>
      </w:r>
      <w:r>
        <w:rPr>
          <w:rStyle w:val="markedcontent"/>
          <w:rFonts w:asciiTheme="minorHAnsi" w:hAnsiTheme="minorHAnsi" w:cstheme="minorHAnsi"/>
          <w:sz w:val="28"/>
          <w:szCs w:val="28"/>
        </w:rPr>
        <w:t>2</w:t>
      </w:r>
      <w:r>
        <w:rPr>
          <w:rStyle w:val="markedcontent"/>
          <w:rFonts w:asciiTheme="minorHAnsi" w:hAnsiTheme="minorHAnsi" w:cstheme="minorHAnsi"/>
          <w:sz w:val="28"/>
          <w:szCs w:val="28"/>
        </w:rPr>
        <w:t>.202</w:t>
      </w:r>
      <w:r>
        <w:rPr>
          <w:rStyle w:val="markedcontent"/>
          <w:rFonts w:asciiTheme="minorHAnsi" w:hAnsiTheme="minorHAnsi" w:cstheme="minorHAnsi"/>
          <w:sz w:val="28"/>
          <w:szCs w:val="28"/>
        </w:rPr>
        <w:t>2</w:t>
      </w: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 r. </w:t>
      </w:r>
    </w:p>
    <w:p w14:paraId="6C745E5E" w14:textId="77777777" w:rsidR="00AC6B4A" w:rsidRDefault="00AC6B4A" w:rsidP="00AC6B4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75538D4" w14:textId="77777777" w:rsidR="00AC6B4A" w:rsidRDefault="00AC6B4A" w:rsidP="00AC6B4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B720072" w14:textId="77777777" w:rsidR="00AC6B4A" w:rsidRDefault="00AC6B4A" w:rsidP="00AC6B4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AC6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A7"/>
    <w:rsid w:val="007451A7"/>
    <w:rsid w:val="00A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F155"/>
  <w15:chartTrackingRefBased/>
  <w15:docId w15:val="{C03DEDB4-01E6-4B18-BA2E-3D1143C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B4A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C6B4A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6B4A"/>
    <w:rPr>
      <w:rFonts w:ascii="Arial" w:eastAsia="Arial Unicode MS" w:hAnsi="Arial" w:cs="Times New Roman"/>
      <w:szCs w:val="20"/>
      <w:u w:val="single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AC6B4A"/>
    <w:rPr>
      <w:i/>
      <w:iCs/>
      <w:color w:val="404040" w:themeColor="text1" w:themeTint="BF"/>
    </w:rPr>
  </w:style>
  <w:style w:type="character" w:customStyle="1" w:styleId="markedcontent">
    <w:name w:val="markedcontent"/>
    <w:basedOn w:val="Domylnaczcionkaakapitu"/>
    <w:rsid w:val="00AC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2</cp:revision>
  <cp:lastPrinted>2022-02-23T06:46:00Z</cp:lastPrinted>
  <dcterms:created xsi:type="dcterms:W3CDTF">2022-02-23T06:42:00Z</dcterms:created>
  <dcterms:modified xsi:type="dcterms:W3CDTF">2022-02-23T06:46:00Z</dcterms:modified>
</cp:coreProperties>
</file>