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BABE" w14:textId="77777777" w:rsidR="0049704E" w:rsidRDefault="0049704E" w:rsidP="0049704E">
      <w:pPr>
        <w:spacing w:after="0" w:line="240" w:lineRule="auto"/>
        <w:ind w:left="566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Świętajno, dnia 06.10.2022 r.</w:t>
      </w:r>
    </w:p>
    <w:p w14:paraId="18BBBCB4" w14:textId="77777777" w:rsidR="0049704E" w:rsidRDefault="0049704E" w:rsidP="004970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Nasz znak:</w:t>
      </w:r>
    </w:p>
    <w:p w14:paraId="75430946" w14:textId="66E411EF" w:rsidR="0049704E" w:rsidRDefault="0049704E" w:rsidP="0049704E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>
        <w:rPr>
          <w:rFonts w:asciiTheme="minorHAnsi" w:hAnsiTheme="minorHAnsi" w:cstheme="minorHAnsi"/>
          <w:sz w:val="28"/>
          <w:szCs w:val="28"/>
          <w:u w:val="none"/>
        </w:rPr>
        <w:t>2</w:t>
      </w:r>
      <w:r>
        <w:rPr>
          <w:rFonts w:asciiTheme="minorHAnsi" w:hAnsiTheme="minorHAnsi" w:cstheme="minorHAnsi"/>
          <w:sz w:val="28"/>
          <w:szCs w:val="28"/>
          <w:u w:val="none"/>
        </w:rPr>
        <w:t>1.2022</w:t>
      </w:r>
    </w:p>
    <w:p w14:paraId="27C7B200" w14:textId="77777777" w:rsidR="0049704E" w:rsidRDefault="0049704E" w:rsidP="0049704E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O B W I E S Z C Z E N I E</w:t>
      </w:r>
    </w:p>
    <w:p w14:paraId="33046F4F" w14:textId="77777777" w:rsidR="0049704E" w:rsidRDefault="0049704E" w:rsidP="0049704E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br/>
        <w:t>oraz o ocenach oddziaływania na środowisko (Dz. U. z 2022 r. poz. 1029 ze zm.)</w:t>
      </w:r>
    </w:p>
    <w:p w14:paraId="4C2F0436" w14:textId="77777777" w:rsidR="0049704E" w:rsidRDefault="0049704E" w:rsidP="0049704E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</w:pPr>
    </w:p>
    <w:p w14:paraId="42C175A4" w14:textId="77777777" w:rsidR="0049704E" w:rsidRDefault="0049704E" w:rsidP="0049704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ar-SA"/>
        </w:rPr>
        <w:t>Wójt Gminy Świętajno</w:t>
      </w:r>
    </w:p>
    <w:p w14:paraId="12CAEF3F" w14:textId="77777777" w:rsidR="0049704E" w:rsidRDefault="0049704E" w:rsidP="0049704E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>zawiadamia</w:t>
      </w:r>
    </w:p>
    <w:p w14:paraId="0E48EF20" w14:textId="77777777" w:rsidR="0049704E" w:rsidRDefault="0049704E" w:rsidP="0049704E">
      <w:pPr>
        <w:suppressAutoHyphens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</w:pPr>
    </w:p>
    <w:p w14:paraId="1F0A4AAF" w14:textId="17CFCCC2" w:rsidR="0049704E" w:rsidRDefault="0049704E" w:rsidP="0049704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że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przed wydaniem decyzji o środowiskowych uwarunkowaniach </w:t>
      </w:r>
      <w:r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ar-SA"/>
        </w:rPr>
        <w:br/>
      </w:r>
      <w:r>
        <w:rPr>
          <w:rFonts w:cstheme="minorHAnsi"/>
          <w:sz w:val="28"/>
          <w:szCs w:val="28"/>
        </w:rPr>
        <w:t>dla przedsięwzięcia</w:t>
      </w:r>
      <w:r w:rsidRPr="0049704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pod nazwą: „Budowa farmy fotowoltaicznej zlokalizowanej na działce nr 178, 179/1 w obrębie Jeruty, gmina Świętajno”</w:t>
      </w:r>
      <w:r>
        <w:rPr>
          <w:rFonts w:cstheme="minorHAnsi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strona może zapoznać się z materiałem dowodowym zgromadzonym w tej sprawie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br/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oraz wypowiedzieć się co do jego zawartości, w siedzibie Urzędu Gminy Świętajno, ul. Grunwaldzka 15, pok. nr 9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(</w:t>
      </w:r>
      <w:r>
        <w:rPr>
          <w:rFonts w:cstheme="minorHAnsi"/>
          <w:sz w:val="28"/>
          <w:szCs w:val="28"/>
        </w:rPr>
        <w:t>godz. 7.30 – 15.00</w:t>
      </w:r>
      <w:r>
        <w:rPr>
          <w:rFonts w:cstheme="minorHAnsi"/>
          <w:sz w:val="28"/>
          <w:szCs w:val="28"/>
        </w:rPr>
        <w:t xml:space="preserve">),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w terminie 7 dni</w:t>
      </w:r>
      <w:r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od dnia,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kiedy zawiadomienie uważa się za dokonane. </w:t>
      </w:r>
    </w:p>
    <w:p w14:paraId="68DFEDEB" w14:textId="77777777" w:rsidR="0049704E" w:rsidRDefault="0049704E" w:rsidP="0049704E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Zgodnie z art. 74 ust. 3a </w:t>
      </w:r>
      <w:r>
        <w:rPr>
          <w:rFonts w:ascii="Calibri" w:eastAsia="Times New Roman" w:hAnsi="Calibri" w:cs="Calibri"/>
          <w:sz w:val="28"/>
          <w:szCs w:val="28"/>
          <w:lang w:eastAsia="ar-SA"/>
        </w:rPr>
        <w:t xml:space="preserve">ustawy z dnia 03.10.2008 r. </w:t>
      </w:r>
      <w:r>
        <w:rPr>
          <w:rFonts w:ascii="Calibri" w:eastAsia="Times New Roman" w:hAnsi="Calibri" w:cs="Calibri"/>
          <w:sz w:val="28"/>
          <w:szCs w:val="28"/>
          <w:lang w:eastAsia="ar-SA"/>
        </w:rPr>
        <w:br/>
        <w:t xml:space="preserve">o udostępnianiu informacji o środowisku i jego ochronie, udziale społeczeństwa w ochronie środowiska oraz o ocenach oddziaływania na środowisko </w:t>
      </w:r>
      <w:r>
        <w:rPr>
          <w:rFonts w:ascii="Calibri" w:eastAsia="Times New Roman" w:hAnsi="Calibri" w:cs="Calibri"/>
          <w:sz w:val="28"/>
          <w:szCs w:val="28"/>
          <w:lang w:eastAsia="ar-SA"/>
        </w:rPr>
        <w:br/>
        <w:t>(t. j. Dz. U. z 2022 r. poz. 1029 ze zm.), s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troną postępowania w sprawie wydania decyzji o środowiskowych uwarunkowaniach </w:t>
      </w:r>
      <w:r>
        <w:rPr>
          <w:rFonts w:ascii="Calibri" w:eastAsia="Times New Roman" w:hAnsi="Calibri" w:cs="Calibri"/>
          <w:sz w:val="28"/>
          <w:szCs w:val="28"/>
          <w:lang w:eastAsia="ar-SA"/>
        </w:rPr>
        <w:t xml:space="preserve">jest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wnioskodawca oraz podmiot, któremu przysługuje prawo rzeczowe do nieruchomości znajdującej się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 xml:space="preserve">w obszarze, na który będzie oddziaływać przedsięwzięcie w wariancie zaproponowanym przez wnioskodawcę, z zastrzeżeniem art. 81 ust. 1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>ww. ustawy. Przez obszar ten rozumie się:</w:t>
      </w:r>
    </w:p>
    <w:p w14:paraId="71B7421C" w14:textId="77777777" w:rsidR="0049704E" w:rsidRDefault="0049704E" w:rsidP="0049704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przewidywany teren, na którym będzie realizowane przedsięwzięcie,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>oraz obszar znajdujący się w odległości 100 m od granic tego terenu;</w:t>
      </w:r>
    </w:p>
    <w:p w14:paraId="1E702209" w14:textId="77777777" w:rsidR="0049704E" w:rsidRDefault="0049704E" w:rsidP="0049704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>działki, na których w wyniku realizacji, eksploatacji lub użytkowania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>przedsięwzięcia zostałyby przekroczone standardy jakości środowiska, lub</w:t>
      </w:r>
    </w:p>
    <w:p w14:paraId="4ED68278" w14:textId="77777777" w:rsidR="0049704E" w:rsidRDefault="0049704E" w:rsidP="0049704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>działki znajdujące się w zasięgu znaczącego oddziaływania przedsięwzięcia,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>które może wprowadzić ograniczenia w zagospodarowaniu nieruchomości,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  <w:t>zgodnie z jej aktualnym przeznaczeniem.</w:t>
      </w:r>
    </w:p>
    <w:p w14:paraId="16580F36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ar-SA"/>
        </w:rPr>
      </w:pPr>
    </w:p>
    <w:p w14:paraId="4B4C4762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Zawiadomienie uważa się za dokonane po upływie czternastu dni od dnia, w którym nastąpiło publiczne obwieszczenie, inne publiczne ogłoszenie 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br/>
        <w:t>lub udostępnienie pisma w Biuletynie Informacji Publicznej.</w:t>
      </w:r>
    </w:p>
    <w:p w14:paraId="485B605B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748C5028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Calibri"/>
          <w:sz w:val="28"/>
          <w:szCs w:val="28"/>
          <w:lang w:eastAsia="ar-SA"/>
        </w:rPr>
        <w:t xml:space="preserve">Publiczne obwieszczenie nastąpiło w dniu: 06.10.2022 r. </w:t>
      </w:r>
    </w:p>
    <w:p w14:paraId="45EC0B36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0B76FA0D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Sprawę prowadzi:</w:t>
      </w:r>
    </w:p>
    <w:p w14:paraId="6E63799F" w14:textId="77777777" w:rsidR="0049704E" w:rsidRDefault="0049704E" w:rsidP="00497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Jolanta Górska, Tel. 89 62 32 081</w:t>
      </w:r>
    </w:p>
    <w:p w14:paraId="03AC120C" w14:textId="77777777" w:rsidR="003C71BF" w:rsidRDefault="003C71BF"/>
    <w:sectPr w:rsidR="003C71BF" w:rsidSect="004970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2276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935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800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BF"/>
    <w:rsid w:val="003C71BF"/>
    <w:rsid w:val="004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6EF"/>
  <w15:chartTrackingRefBased/>
  <w15:docId w15:val="{8378607D-18D3-4B08-A97D-2F342D9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0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49704E"/>
    <w:pPr>
      <w:keepNext/>
      <w:numPr>
        <w:numId w:val="1"/>
      </w:numPr>
      <w:suppressAutoHyphens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704E"/>
    <w:rPr>
      <w:rFonts w:ascii="Arial" w:eastAsia="Arial Unicode MS" w:hAnsi="Arial" w:cs="Times New Roman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2022-10-05T12:37:00Z</dcterms:created>
  <dcterms:modified xsi:type="dcterms:W3CDTF">2022-10-05T12:42:00Z</dcterms:modified>
</cp:coreProperties>
</file>