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A7A0" w14:textId="62D9F58A" w:rsidR="00C7208D" w:rsidRPr="00C7208D" w:rsidRDefault="00C7208D" w:rsidP="00580FC2">
      <w:pPr>
        <w:spacing w:after="0" w:line="240" w:lineRule="auto"/>
        <w:ind w:left="5664"/>
        <w:jc w:val="right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C7208D">
        <w:rPr>
          <w:rFonts w:cstheme="minorHAnsi"/>
          <w:sz w:val="26"/>
          <w:szCs w:val="26"/>
        </w:rPr>
        <w:t xml:space="preserve">Świętajno, dnia </w:t>
      </w:r>
      <w:r w:rsidR="00580FC2">
        <w:rPr>
          <w:rFonts w:cstheme="minorHAnsi"/>
          <w:sz w:val="26"/>
          <w:szCs w:val="26"/>
        </w:rPr>
        <w:t>02</w:t>
      </w:r>
      <w:r w:rsidRPr="00C7208D">
        <w:rPr>
          <w:rFonts w:cstheme="minorHAnsi"/>
          <w:sz w:val="26"/>
          <w:szCs w:val="26"/>
        </w:rPr>
        <w:t>.</w:t>
      </w:r>
      <w:r w:rsidR="00580FC2">
        <w:rPr>
          <w:rFonts w:cstheme="minorHAnsi"/>
          <w:sz w:val="26"/>
          <w:szCs w:val="26"/>
        </w:rPr>
        <w:t>11</w:t>
      </w:r>
      <w:r w:rsidRPr="00C7208D">
        <w:rPr>
          <w:rFonts w:cstheme="minorHAnsi"/>
          <w:sz w:val="26"/>
          <w:szCs w:val="26"/>
        </w:rPr>
        <w:t>.2022 r.</w:t>
      </w:r>
    </w:p>
    <w:p w14:paraId="63A358FA" w14:textId="77777777" w:rsidR="00C7208D" w:rsidRPr="00C7208D" w:rsidRDefault="00C7208D" w:rsidP="00C7208D">
      <w:pPr>
        <w:spacing w:after="0" w:line="240" w:lineRule="auto"/>
        <w:rPr>
          <w:rFonts w:cstheme="minorHAnsi"/>
          <w:sz w:val="26"/>
          <w:szCs w:val="26"/>
        </w:rPr>
      </w:pPr>
      <w:r w:rsidRPr="00C7208D">
        <w:rPr>
          <w:rFonts w:cstheme="minorHAnsi"/>
          <w:sz w:val="26"/>
          <w:szCs w:val="26"/>
        </w:rPr>
        <w:t>Nasz znak:</w:t>
      </w:r>
    </w:p>
    <w:p w14:paraId="0C9953F8" w14:textId="3E6C2107" w:rsidR="00C7208D" w:rsidRPr="00C7208D" w:rsidRDefault="00C7208D" w:rsidP="00C7208D">
      <w:pPr>
        <w:pStyle w:val="Nagwek1"/>
        <w:numPr>
          <w:ilvl w:val="0"/>
          <w:numId w:val="0"/>
        </w:numPr>
        <w:spacing w:line="240" w:lineRule="auto"/>
        <w:ind w:left="720" w:hanging="720"/>
        <w:rPr>
          <w:rFonts w:asciiTheme="minorHAnsi" w:hAnsiTheme="minorHAnsi" w:cstheme="minorHAnsi"/>
          <w:sz w:val="26"/>
          <w:szCs w:val="26"/>
          <w:u w:val="none"/>
        </w:rPr>
      </w:pPr>
      <w:r w:rsidRPr="00C7208D">
        <w:rPr>
          <w:rFonts w:asciiTheme="minorHAnsi" w:hAnsiTheme="minorHAnsi" w:cstheme="minorHAnsi"/>
          <w:sz w:val="26"/>
          <w:szCs w:val="26"/>
          <w:u w:val="none"/>
        </w:rPr>
        <w:t>Te.6220.</w:t>
      </w:r>
      <w:r w:rsidR="002F7582">
        <w:rPr>
          <w:rFonts w:asciiTheme="minorHAnsi" w:hAnsiTheme="minorHAnsi" w:cstheme="minorHAnsi"/>
          <w:sz w:val="26"/>
          <w:szCs w:val="26"/>
          <w:u w:val="none"/>
        </w:rPr>
        <w:t>1</w:t>
      </w:r>
      <w:r w:rsidR="00580FC2">
        <w:rPr>
          <w:rFonts w:asciiTheme="minorHAnsi" w:hAnsiTheme="minorHAnsi" w:cstheme="minorHAnsi"/>
          <w:sz w:val="26"/>
          <w:szCs w:val="26"/>
          <w:u w:val="none"/>
        </w:rPr>
        <w:t>1</w:t>
      </w:r>
      <w:r w:rsidRPr="00C7208D">
        <w:rPr>
          <w:rFonts w:asciiTheme="minorHAnsi" w:hAnsiTheme="minorHAnsi" w:cstheme="minorHAnsi"/>
          <w:sz w:val="26"/>
          <w:szCs w:val="26"/>
          <w:u w:val="none"/>
        </w:rPr>
        <w:t>.2022</w:t>
      </w:r>
    </w:p>
    <w:p w14:paraId="7CBC96C5" w14:textId="0953C1E9" w:rsidR="00ED04D6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6D42C8AE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6D0DDE" w14:textId="7F7D1D8D" w:rsidR="00ED04D6" w:rsidRDefault="00ED04D6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Działając na podstawie art. 49 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ustawy z dnia 14 czerwca 1960 r. </w:t>
      </w:r>
      <w:r w:rsidRPr="00C7208D">
        <w:rPr>
          <w:rFonts w:asciiTheme="minorHAnsi" w:hAnsiTheme="minorHAnsi" w:cstheme="minorHAnsi"/>
          <w:sz w:val="26"/>
          <w:szCs w:val="26"/>
        </w:rPr>
        <w:t>Kodeks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postępowania administracyjnego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>Dz. U. z 202</w:t>
      </w:r>
      <w:r w:rsidR="00580FC2">
        <w:rPr>
          <w:rFonts w:asciiTheme="minorHAnsi" w:hAnsiTheme="minorHAnsi" w:cstheme="minorHAnsi"/>
          <w:sz w:val="26"/>
          <w:szCs w:val="26"/>
        </w:rPr>
        <w:t>2</w:t>
      </w:r>
      <w:r w:rsidRPr="00C7208D">
        <w:rPr>
          <w:rFonts w:asciiTheme="minorHAnsi" w:hAnsiTheme="minorHAnsi" w:cstheme="minorHAnsi"/>
          <w:sz w:val="26"/>
          <w:szCs w:val="26"/>
        </w:rPr>
        <w:t xml:space="preserve"> r. poz.</w:t>
      </w:r>
      <w:r w:rsidR="00580FC2">
        <w:rPr>
          <w:rFonts w:asciiTheme="minorHAnsi" w:hAnsiTheme="minorHAnsi" w:cstheme="minorHAnsi"/>
          <w:sz w:val="26"/>
          <w:szCs w:val="26"/>
        </w:rPr>
        <w:t xml:space="preserve"> 2000</w:t>
      </w:r>
      <w:r w:rsidRPr="00C7208D">
        <w:rPr>
          <w:rFonts w:asciiTheme="minorHAnsi" w:hAnsiTheme="minorHAnsi" w:cstheme="minorHAnsi"/>
          <w:sz w:val="26"/>
          <w:szCs w:val="26"/>
        </w:rPr>
        <w:t xml:space="preserve">)  w związku  z art. </w:t>
      </w:r>
      <w:r w:rsidR="00C7208D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74 ust. 3 ustawy z dnia 03.10.2008 r. o udostępnianiu informacji o środowisku i jego ochronie, udziale społeczeństwa w ochronie środowiska oraz o ocenach oddziaływania</w:t>
      </w:r>
      <w:r w:rsidR="007B1DCC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na środowisko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>Dz. U. z 202</w:t>
      </w:r>
      <w:r w:rsidR="00C7208D" w:rsidRPr="00C7208D">
        <w:rPr>
          <w:rFonts w:asciiTheme="minorHAnsi" w:hAnsiTheme="minorHAnsi" w:cstheme="minorHAnsi"/>
          <w:sz w:val="26"/>
          <w:szCs w:val="26"/>
        </w:rPr>
        <w:t>2</w:t>
      </w:r>
      <w:r w:rsidRPr="00C7208D">
        <w:rPr>
          <w:rFonts w:asciiTheme="minorHAnsi" w:hAnsiTheme="minorHAnsi" w:cstheme="minorHAnsi"/>
          <w:sz w:val="26"/>
          <w:szCs w:val="26"/>
        </w:rPr>
        <w:t xml:space="preserve">, poz. </w:t>
      </w:r>
      <w:r w:rsidR="00C7208D" w:rsidRPr="00C7208D">
        <w:rPr>
          <w:rFonts w:asciiTheme="minorHAnsi" w:hAnsiTheme="minorHAnsi" w:cstheme="minorHAnsi"/>
          <w:sz w:val="26"/>
          <w:szCs w:val="26"/>
        </w:rPr>
        <w:t>1029</w:t>
      </w:r>
      <w:r w:rsidR="00580FC2">
        <w:rPr>
          <w:rFonts w:asciiTheme="minorHAnsi" w:hAnsiTheme="minorHAnsi" w:cstheme="minorHAnsi"/>
          <w:sz w:val="26"/>
          <w:szCs w:val="26"/>
        </w:rPr>
        <w:t xml:space="preserve"> ze zm.</w:t>
      </w:r>
      <w:r w:rsidRPr="00C7208D">
        <w:rPr>
          <w:rFonts w:asciiTheme="minorHAnsi" w:hAnsiTheme="minorHAnsi" w:cstheme="minorHAnsi"/>
          <w:sz w:val="26"/>
          <w:szCs w:val="26"/>
        </w:rPr>
        <w:t>)</w:t>
      </w:r>
    </w:p>
    <w:p w14:paraId="6C6EDE1B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53BD2EDD" w14:textId="77777777" w:rsidR="00ED04D6" w:rsidRPr="00C7208D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44B9A68" w:rsidR="00ED04D6" w:rsidRDefault="00CB6518" w:rsidP="00C7208D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z</w:t>
      </w:r>
      <w:r w:rsidR="00ED04D6" w:rsidRPr="00C7208D">
        <w:rPr>
          <w:rFonts w:asciiTheme="minorHAnsi" w:hAnsiTheme="minorHAnsi" w:cstheme="minorHAnsi"/>
          <w:sz w:val="26"/>
          <w:szCs w:val="26"/>
        </w:rPr>
        <w:t>awiadamia</w:t>
      </w:r>
      <w:r w:rsidRPr="00C7208D">
        <w:rPr>
          <w:rFonts w:asciiTheme="minorHAnsi" w:hAnsiTheme="minorHAnsi" w:cstheme="minorHAnsi"/>
          <w:sz w:val="26"/>
          <w:szCs w:val="26"/>
        </w:rPr>
        <w:t>,</w:t>
      </w:r>
    </w:p>
    <w:p w14:paraId="136F7781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C99CC0B" w14:textId="39DA3D46" w:rsidR="002F7582" w:rsidRPr="002F7582" w:rsidRDefault="00ED04D6" w:rsidP="002F758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  <w:lang w:eastAsia="pl-PL"/>
        </w:rPr>
      </w:pPr>
      <w:r w:rsidRPr="002F7582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580FC2" w:rsidRPr="002F7582">
        <w:rPr>
          <w:rFonts w:asciiTheme="minorHAnsi" w:hAnsiTheme="minorHAnsi" w:cstheme="minorHAnsi"/>
          <w:sz w:val="26"/>
          <w:szCs w:val="26"/>
        </w:rPr>
        <w:t>02</w:t>
      </w:r>
      <w:r w:rsidRPr="002F7582">
        <w:rPr>
          <w:rFonts w:asciiTheme="minorHAnsi" w:hAnsiTheme="minorHAnsi" w:cstheme="minorHAnsi"/>
          <w:sz w:val="26"/>
          <w:szCs w:val="26"/>
        </w:rPr>
        <w:t>.</w:t>
      </w:r>
      <w:r w:rsidR="00580FC2" w:rsidRPr="002F7582">
        <w:rPr>
          <w:rFonts w:asciiTheme="minorHAnsi" w:hAnsiTheme="minorHAnsi" w:cstheme="minorHAnsi"/>
          <w:sz w:val="26"/>
          <w:szCs w:val="26"/>
        </w:rPr>
        <w:t>11</w:t>
      </w:r>
      <w:r w:rsidRPr="002F7582">
        <w:rPr>
          <w:rFonts w:asciiTheme="minorHAnsi" w:hAnsiTheme="minorHAnsi" w:cstheme="minorHAnsi"/>
          <w:sz w:val="26"/>
          <w:szCs w:val="26"/>
        </w:rPr>
        <w:t>.202</w:t>
      </w:r>
      <w:r w:rsidR="004C1F7C" w:rsidRPr="002F7582">
        <w:rPr>
          <w:rFonts w:asciiTheme="minorHAnsi" w:hAnsiTheme="minorHAnsi" w:cstheme="minorHAnsi"/>
          <w:sz w:val="26"/>
          <w:szCs w:val="26"/>
        </w:rPr>
        <w:t>2</w:t>
      </w:r>
      <w:r w:rsidRPr="002F7582">
        <w:rPr>
          <w:rFonts w:asciiTheme="minorHAnsi" w:hAnsiTheme="minorHAnsi" w:cstheme="minorHAnsi"/>
          <w:sz w:val="26"/>
          <w:szCs w:val="26"/>
        </w:rPr>
        <w:t xml:space="preserve"> r. </w:t>
      </w:r>
      <w:r w:rsidRPr="002F7582">
        <w:rPr>
          <w:rFonts w:cstheme="minorHAnsi"/>
          <w:sz w:val="26"/>
          <w:szCs w:val="26"/>
        </w:rPr>
        <w:t>została wydana decyzja znak: Te.6220.</w:t>
      </w:r>
      <w:r w:rsidR="002F7582" w:rsidRPr="002F7582">
        <w:rPr>
          <w:rFonts w:cstheme="minorHAnsi"/>
          <w:sz w:val="26"/>
          <w:szCs w:val="26"/>
        </w:rPr>
        <w:t>1</w:t>
      </w:r>
      <w:r w:rsidR="00580FC2" w:rsidRPr="002F7582">
        <w:rPr>
          <w:rFonts w:cstheme="minorHAnsi"/>
          <w:sz w:val="26"/>
          <w:szCs w:val="26"/>
        </w:rPr>
        <w:t>1</w:t>
      </w:r>
      <w:r w:rsidRPr="002F7582">
        <w:rPr>
          <w:rFonts w:cstheme="minorHAnsi"/>
          <w:sz w:val="26"/>
          <w:szCs w:val="26"/>
        </w:rPr>
        <w:t>.202</w:t>
      </w:r>
      <w:r w:rsidR="00C7208D" w:rsidRPr="002F7582">
        <w:rPr>
          <w:rFonts w:cstheme="minorHAnsi"/>
          <w:sz w:val="26"/>
          <w:szCs w:val="26"/>
        </w:rPr>
        <w:t>2</w:t>
      </w:r>
      <w:r w:rsidRPr="002F7582">
        <w:rPr>
          <w:rFonts w:cstheme="minorHAnsi"/>
          <w:sz w:val="26"/>
          <w:szCs w:val="26"/>
        </w:rPr>
        <w:t xml:space="preserve"> </w:t>
      </w:r>
      <w:r w:rsidRPr="002F7582">
        <w:rPr>
          <w:rFonts w:cstheme="minorHAnsi"/>
          <w:sz w:val="26"/>
          <w:szCs w:val="26"/>
        </w:rPr>
        <w:br/>
        <w:t xml:space="preserve">o środowiskowych uwarunkowaniach dla </w:t>
      </w:r>
      <w:r w:rsidR="007B1DCC" w:rsidRPr="002F7582">
        <w:rPr>
          <w:rFonts w:cstheme="minorHAnsi"/>
          <w:sz w:val="26"/>
          <w:szCs w:val="26"/>
        </w:rPr>
        <w:t xml:space="preserve">przedsięwzięcia </w:t>
      </w:r>
      <w:r w:rsidR="002F7582">
        <w:rPr>
          <w:rFonts w:cstheme="minorHAnsi"/>
          <w:sz w:val="26"/>
          <w:szCs w:val="26"/>
        </w:rPr>
        <w:t xml:space="preserve">polegającego </w:t>
      </w:r>
      <w:r w:rsidR="002F7582" w:rsidRPr="002F7582">
        <w:rPr>
          <w:rFonts w:cstheme="minorHAnsi"/>
          <w:sz w:val="26"/>
          <w:szCs w:val="26"/>
        </w:rPr>
        <w:t>na budowie farmy fotowoltaicznej o mocy ok. 3 MW wraz z niezbędną infrastrukturą techniczną – Spychowo w obrębie Spychowo (0012) działka nr 3101/2 w gminie Świętajno (0072), woj. warmińsko-mazurskie.</w:t>
      </w:r>
    </w:p>
    <w:p w14:paraId="170E209F" w14:textId="2E209617" w:rsidR="00ED04D6" w:rsidRPr="00C7208D" w:rsidRDefault="00ED04D6" w:rsidP="00C7208D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C7208D" w:rsidRDefault="00ED04D6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C7208D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C7208D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C7208D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C7208D" w:rsidRDefault="00591A8D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FA6B3FE" w14:textId="77777777" w:rsidR="00C7208D" w:rsidRPr="008028B0" w:rsidRDefault="00C7208D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FB72934" w14:textId="62D0B991" w:rsidR="00ED04D6" w:rsidRPr="008028B0" w:rsidRDefault="00ED04D6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 w:rsidR="00580FC2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02.11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.202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2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1AB8AACC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4379A7D" w14:textId="5276F288" w:rsidR="00C7208D" w:rsidRPr="00C7208D" w:rsidRDefault="00C7208D" w:rsidP="00C7208D">
      <w:pPr>
        <w:spacing w:after="0" w:line="240" w:lineRule="auto"/>
        <w:ind w:firstLine="709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 w:rsidR="008028B0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</w:t>
      </w:r>
      <w:r w:rsidR="008028B0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(t. j. Dz. U. z 2022, poz. 1029</w:t>
      </w:r>
      <w:r w:rsidR="00580FC2">
        <w:rPr>
          <w:rFonts w:asciiTheme="minorHAnsi" w:hAnsiTheme="minorHAnsi" w:cstheme="minorHAnsi"/>
          <w:sz w:val="26"/>
          <w:szCs w:val="26"/>
        </w:rPr>
        <w:t xml:space="preserve"> ze zm.</w:t>
      </w:r>
      <w:r w:rsidRPr="00C7208D">
        <w:rPr>
          <w:rFonts w:asciiTheme="minorHAnsi" w:hAnsiTheme="minorHAnsi" w:cstheme="minorHAnsi"/>
          <w:sz w:val="26"/>
          <w:szCs w:val="26"/>
        </w:rPr>
        <w:t>), 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 w:rsidR="008028B0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 xml:space="preserve">wnioskodawca oraz podmiot, któremu przysługuje prawo rzeczowe </w:t>
      </w:r>
      <w:r w:rsidR="00580FC2"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na który będzie oddziaływać przedsięwzięcie w wariancie zaproponowanym 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ww. ustawy. Przez obszar ten rozumie się:</w:t>
      </w:r>
    </w:p>
    <w:p w14:paraId="042E7C04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06584753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03B4F287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71A04C0B" w14:textId="47C99FC8" w:rsidR="0006485E" w:rsidRDefault="00F63AD2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sz w:val="24"/>
          <w:szCs w:val="24"/>
        </w:rPr>
        <w:t>S</w:t>
      </w:r>
      <w:r w:rsidR="0006485E">
        <w:rPr>
          <w:sz w:val="24"/>
          <w:szCs w:val="24"/>
        </w:rPr>
        <w:t xml:space="preserve">prawę prowadzi: </w:t>
      </w:r>
    </w:p>
    <w:p w14:paraId="747F0B70" w14:textId="5982333D" w:rsidR="0006485E" w:rsidRP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>
        <w:rPr>
          <w:sz w:val="24"/>
          <w:szCs w:val="24"/>
        </w:rPr>
        <w:t>Jolanta Górska, Tel. 89 62 32 081</w:t>
      </w:r>
    </w:p>
    <w:sectPr w:rsidR="0006485E" w:rsidRPr="0006485E" w:rsidSect="000648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0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6485E"/>
    <w:rsid w:val="002F7582"/>
    <w:rsid w:val="0039676D"/>
    <w:rsid w:val="004A7A5E"/>
    <w:rsid w:val="004C1F7C"/>
    <w:rsid w:val="004C2CB4"/>
    <w:rsid w:val="00580FC2"/>
    <w:rsid w:val="00591A8D"/>
    <w:rsid w:val="007B1DCC"/>
    <w:rsid w:val="008028B0"/>
    <w:rsid w:val="008B3EF1"/>
    <w:rsid w:val="00900DF8"/>
    <w:rsid w:val="00C7208D"/>
    <w:rsid w:val="00CB6518"/>
    <w:rsid w:val="00ED04D6"/>
    <w:rsid w:val="00F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15</cp:revision>
  <cp:lastPrinted>2022-10-31T11:15:00Z</cp:lastPrinted>
  <dcterms:created xsi:type="dcterms:W3CDTF">2021-09-14T09:16:00Z</dcterms:created>
  <dcterms:modified xsi:type="dcterms:W3CDTF">2022-10-31T11:16:00Z</dcterms:modified>
</cp:coreProperties>
</file>