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3679767F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podstawie art. 20 ust. 1 Ustawy z dnia 8 marca 1990 r. o samorządzie gminnym zwołuję XL</w:t>
      </w:r>
      <w:r w:rsidR="00A94E0F">
        <w:rPr>
          <w:rFonts w:ascii="Times New Roman" w:hAnsi="Times New Roman"/>
          <w:b/>
          <w:sz w:val="24"/>
          <w:szCs w:val="24"/>
        </w:rPr>
        <w:t>I</w:t>
      </w:r>
      <w:r w:rsidR="00064B57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</w:p>
    <w:p w14:paraId="1A1BD809" w14:textId="7CB2707E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064B57">
        <w:rPr>
          <w:rFonts w:ascii="Times New Roman" w:hAnsi="Times New Roman"/>
          <w:b/>
          <w:sz w:val="24"/>
          <w:szCs w:val="24"/>
        </w:rPr>
        <w:t>18 maja</w:t>
      </w:r>
      <w:r w:rsidR="00274648">
        <w:rPr>
          <w:rFonts w:ascii="Times New Roman" w:hAnsi="Times New Roman"/>
          <w:b/>
          <w:sz w:val="24"/>
          <w:szCs w:val="24"/>
        </w:rPr>
        <w:t xml:space="preserve"> 2023</w:t>
      </w:r>
      <w:r>
        <w:rPr>
          <w:rFonts w:ascii="Times New Roman" w:hAnsi="Times New Roman"/>
          <w:b/>
          <w:sz w:val="24"/>
          <w:szCs w:val="24"/>
        </w:rPr>
        <w:t xml:space="preserve"> r., rozpoczęcie o godzinie 12:00</w:t>
      </w:r>
    </w:p>
    <w:p w14:paraId="393B89EB" w14:textId="77777777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 budynku Urzędu Gminy Świętajno przy ul. Grunwaldzkiej 15.</w:t>
      </w:r>
    </w:p>
    <w:p w14:paraId="21466E96" w14:textId="77777777" w:rsidR="00274648" w:rsidRPr="006F7355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3E4AF5A3" w14:textId="77777777" w:rsidR="00064B57" w:rsidRPr="0050470D" w:rsidRDefault="00064B57" w:rsidP="00064B57">
      <w:pPr>
        <w:spacing w:after="0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>Porządek obrad sesji:</w:t>
      </w:r>
    </w:p>
    <w:p w14:paraId="5CBE55C4" w14:textId="77777777" w:rsidR="00064B57" w:rsidRPr="0050470D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>Otwarcie i stwierdzenie prawomocności obrad.</w:t>
      </w:r>
    </w:p>
    <w:p w14:paraId="0CED1B18" w14:textId="77777777" w:rsidR="00064B57" w:rsidRPr="0050470D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 xml:space="preserve">Przyjęcie porządku obrad. </w:t>
      </w:r>
    </w:p>
    <w:p w14:paraId="7F3527DB" w14:textId="77777777" w:rsidR="00064B57" w:rsidRPr="0050470D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>Przyjęcie protokołu z XLI</w:t>
      </w:r>
      <w:r>
        <w:rPr>
          <w:rFonts w:ascii="Times New Roman" w:hAnsi="Times New Roman"/>
          <w:sz w:val="24"/>
          <w:szCs w:val="24"/>
        </w:rPr>
        <w:t>I</w:t>
      </w:r>
      <w:r w:rsidRPr="0050470D">
        <w:rPr>
          <w:rFonts w:ascii="Times New Roman" w:hAnsi="Times New Roman"/>
          <w:sz w:val="24"/>
          <w:szCs w:val="24"/>
        </w:rPr>
        <w:t>I sesji.</w:t>
      </w:r>
    </w:p>
    <w:p w14:paraId="3546E8FB" w14:textId="77777777" w:rsidR="00064B57" w:rsidRPr="0050470D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 xml:space="preserve">Informacja Wójta o pracy w okresie między sesjami. </w:t>
      </w:r>
    </w:p>
    <w:p w14:paraId="7C64B8BA" w14:textId="77777777" w:rsidR="00064B57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>Zapytania radnych.</w:t>
      </w:r>
    </w:p>
    <w:p w14:paraId="3F0FA5B7" w14:textId="77777777" w:rsidR="00064B57" w:rsidRPr="00442849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Przyjęcie uchwały w sprawie rozpatrzenia skargi na działalność Wójta Gminy Świętajno </w:t>
      </w:r>
      <w:r w:rsidRPr="00C26C1D">
        <w:rPr>
          <w:rFonts w:ascii="Times New Roman" w:hAnsi="Times New Roman"/>
          <w:i/>
          <w:iCs/>
          <w:sz w:val="24"/>
          <w:szCs w:val="24"/>
        </w:rPr>
        <w:t xml:space="preserve">– referuje Pani </w:t>
      </w:r>
      <w:r>
        <w:rPr>
          <w:rFonts w:ascii="Times New Roman" w:hAnsi="Times New Roman"/>
          <w:i/>
          <w:iCs/>
          <w:sz w:val="24"/>
          <w:szCs w:val="24"/>
        </w:rPr>
        <w:t>Angelika Gołaś</w:t>
      </w:r>
      <w:r w:rsidRPr="00C26C1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14:paraId="565537EB" w14:textId="77777777" w:rsidR="00064B57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Przyjęcie uchwały w sprawie poboru w drodze inkasa, określenia inkasentów i wysokości wynagrodzenia za inkaso opłaty za gospodarowanie odpadami komunalnymi</w:t>
      </w:r>
      <w:r w:rsidRPr="00442849">
        <w:rPr>
          <w:rFonts w:ascii="Times New Roman" w:hAnsi="Times New Roman"/>
          <w:i/>
          <w:iCs/>
          <w:sz w:val="24"/>
          <w:szCs w:val="24"/>
        </w:rPr>
        <w:t xml:space="preserve">. – referuje Pani Magdalena Majewska </w:t>
      </w:r>
    </w:p>
    <w:p w14:paraId="1E4F156E" w14:textId="77777777" w:rsidR="00064B57" w:rsidRPr="00442849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849">
        <w:rPr>
          <w:rFonts w:ascii="Times New Roman" w:hAnsi="Times New Roman"/>
          <w:sz w:val="24"/>
          <w:szCs w:val="24"/>
        </w:rPr>
        <w:t xml:space="preserve">Przyjęcie uchwały w sprawie poboru w drodze inkasa podatku rolnego, podatku leśnego i podatku od nieruchomości oraz ustalenia wynagrodzenia za inkaso. </w:t>
      </w:r>
      <w:r w:rsidRPr="00442849">
        <w:rPr>
          <w:rFonts w:ascii="Times New Roman" w:hAnsi="Times New Roman"/>
          <w:i/>
          <w:iCs/>
          <w:sz w:val="24"/>
          <w:szCs w:val="24"/>
        </w:rPr>
        <w:t xml:space="preserve">– referuje Pani Magdalena Majewska </w:t>
      </w:r>
    </w:p>
    <w:p w14:paraId="5AF5D561" w14:textId="77777777" w:rsidR="00064B57" w:rsidRPr="00442849" w:rsidRDefault="00064B57" w:rsidP="00064B5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2849">
        <w:rPr>
          <w:rFonts w:ascii="Times New Roman" w:hAnsi="Times New Roman"/>
          <w:sz w:val="24"/>
          <w:szCs w:val="24"/>
        </w:rPr>
        <w:t xml:space="preserve">Wolne wnioski, informacje i komunikaty. </w:t>
      </w:r>
    </w:p>
    <w:p w14:paraId="2407E1D3" w14:textId="77777777" w:rsidR="00064B57" w:rsidRPr="0050470D" w:rsidRDefault="00064B57" w:rsidP="00064B5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470D">
        <w:rPr>
          <w:rFonts w:ascii="Times New Roman" w:hAnsi="Times New Roman"/>
          <w:sz w:val="24"/>
          <w:szCs w:val="24"/>
        </w:rPr>
        <w:t xml:space="preserve">Zamknięcie obrad. </w:t>
      </w:r>
    </w:p>
    <w:p w14:paraId="4249651F" w14:textId="77777777" w:rsidR="00A94E0F" w:rsidRPr="0050470D" w:rsidRDefault="00A94E0F" w:rsidP="00A94E0F">
      <w:pPr>
        <w:pStyle w:val="Akapitzlist"/>
        <w:spacing w:after="0" w:line="360" w:lineRule="auto"/>
        <w:ind w:left="5664"/>
        <w:jc w:val="both"/>
        <w:rPr>
          <w:rFonts w:ascii="Times New Roman" w:hAnsi="Times New Roman"/>
          <w:b/>
          <w:sz w:val="24"/>
          <w:szCs w:val="24"/>
        </w:rPr>
      </w:pPr>
      <w:r w:rsidRPr="0050470D">
        <w:rPr>
          <w:rFonts w:ascii="Times New Roman" w:hAnsi="Times New Roman"/>
          <w:b/>
          <w:sz w:val="24"/>
          <w:szCs w:val="24"/>
        </w:rPr>
        <w:t>Przewodniczący Rady Gminy</w:t>
      </w:r>
    </w:p>
    <w:p w14:paraId="14B93EF1" w14:textId="77777777" w:rsidR="00A94E0F" w:rsidRPr="00163A58" w:rsidRDefault="00A94E0F" w:rsidP="00A94E0F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0470D">
        <w:rPr>
          <w:rFonts w:ascii="Times New Roman" w:hAnsi="Times New Roman"/>
          <w:b/>
          <w:sz w:val="24"/>
          <w:szCs w:val="24"/>
        </w:rPr>
        <w:t>Arkadiusz Deptuła</w:t>
      </w:r>
    </w:p>
    <w:p w14:paraId="472973FF" w14:textId="77777777" w:rsidR="007F0772" w:rsidRDefault="007F0772"/>
    <w:sectPr w:rsidR="007F0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64B57"/>
    <w:rsid w:val="00274648"/>
    <w:rsid w:val="003B47C6"/>
    <w:rsid w:val="005502B4"/>
    <w:rsid w:val="007F0772"/>
    <w:rsid w:val="008F5313"/>
    <w:rsid w:val="00A94E0F"/>
    <w:rsid w:val="00B455A8"/>
    <w:rsid w:val="00E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927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8</cp:revision>
  <cp:lastPrinted>2022-12-22T07:21:00Z</cp:lastPrinted>
  <dcterms:created xsi:type="dcterms:W3CDTF">2022-11-22T06:16:00Z</dcterms:created>
  <dcterms:modified xsi:type="dcterms:W3CDTF">2023-05-12T09:09:00Z</dcterms:modified>
</cp:coreProperties>
</file>