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CE30" w14:textId="457EB5D1" w:rsidR="00F05605" w:rsidRDefault="00F05605" w:rsidP="00F05605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>
        <w:rPr>
          <w:rFonts w:asciiTheme="minorHAnsi" w:hAnsiTheme="minorHAnsi" w:cstheme="minorHAnsi"/>
          <w:sz w:val="28"/>
          <w:szCs w:val="28"/>
        </w:rPr>
        <w:t>25</w:t>
      </w:r>
      <w:r>
        <w:rPr>
          <w:rFonts w:asciiTheme="minorHAnsi" w:hAnsiTheme="minorHAnsi" w:cstheme="minorHAnsi"/>
          <w:sz w:val="28"/>
          <w:szCs w:val="28"/>
        </w:rPr>
        <w:t>.10.2023 r.</w:t>
      </w:r>
    </w:p>
    <w:p w14:paraId="7878BCEF" w14:textId="77777777" w:rsidR="00F05605" w:rsidRDefault="00F05605" w:rsidP="00F05605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4AF51130" w14:textId="77777777" w:rsidR="00F05605" w:rsidRDefault="00F05605" w:rsidP="00F05605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 6220.8.2023</w:t>
      </w:r>
    </w:p>
    <w:p w14:paraId="76FCD393" w14:textId="77777777" w:rsidR="00F05605" w:rsidRDefault="00F05605" w:rsidP="00F05605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5C4DA89C" w14:textId="77777777" w:rsidR="00F05605" w:rsidRDefault="00F05605" w:rsidP="00F0560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A4A4C67" w14:textId="757337ED" w:rsidR="00F05605" w:rsidRDefault="00F05605" w:rsidP="00F05605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10 § 1 </w:t>
      </w:r>
      <w:r>
        <w:rPr>
          <w:rFonts w:asciiTheme="minorHAnsi" w:hAnsiTheme="minorHAnsi" w:cstheme="minorHAnsi"/>
          <w:sz w:val="28"/>
          <w:szCs w:val="28"/>
        </w:rPr>
        <w:t xml:space="preserve">ustawy z </w:t>
      </w:r>
      <w:r w:rsidRPr="00C06F08">
        <w:rPr>
          <w:rFonts w:asciiTheme="minorHAnsi" w:hAnsiTheme="minorHAnsi" w:cstheme="minorHAnsi"/>
          <w:sz w:val="28"/>
          <w:szCs w:val="28"/>
        </w:rPr>
        <w:t>dnia 14 czerwca 1960 r</w:t>
      </w:r>
      <w:r>
        <w:rPr>
          <w:rFonts w:asciiTheme="minorHAnsi" w:hAnsiTheme="minorHAnsi" w:cstheme="minorHAnsi"/>
          <w:sz w:val="28"/>
          <w:szCs w:val="28"/>
        </w:rPr>
        <w:t>. Kodeks postępowania administracyjnego</w:t>
      </w:r>
      <w:r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 związku  z art. 74 ust. 3 ustawy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z dnia 03.10.2008 r. o udostępnianiu informacji o środowisku i jego ochronie, udziale społeczeństwa w ochronie środowiska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raz o ocenach oddziaływania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środowisko</w:t>
      </w:r>
    </w:p>
    <w:p w14:paraId="7F61DC30" w14:textId="77777777" w:rsidR="00F05605" w:rsidRDefault="00F05605" w:rsidP="00F05605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849164B" w14:textId="77777777" w:rsidR="00F05605" w:rsidRDefault="00F05605" w:rsidP="00F05605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56E93AFF" w14:textId="77777777" w:rsidR="00F05605" w:rsidRDefault="00F05605" w:rsidP="00F05605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zawiadamia</w:t>
      </w:r>
    </w:p>
    <w:p w14:paraId="4C893D3A" w14:textId="77777777" w:rsidR="00F05605" w:rsidRDefault="00F05605" w:rsidP="00F05605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7FEA5D3" w14:textId="7B3CCE83" w:rsidR="00F05605" w:rsidRPr="00F05605" w:rsidRDefault="00F05605" w:rsidP="00F05605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056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że </w:t>
      </w:r>
      <w:r w:rsidRPr="00F05605">
        <w:rPr>
          <w:rStyle w:val="Wyrnieniedelikatne"/>
          <w:i w:val="0"/>
          <w:iCs w:val="0"/>
          <w:color w:val="000000" w:themeColor="text1"/>
          <w:sz w:val="28"/>
          <w:szCs w:val="28"/>
        </w:rPr>
        <w:t>przed wydaniem</w:t>
      </w:r>
      <w:r w:rsidRPr="00F05605">
        <w:rPr>
          <w:rStyle w:val="Wyrnieniedelikatne"/>
          <w:color w:val="000000" w:themeColor="text1"/>
          <w:sz w:val="28"/>
          <w:szCs w:val="28"/>
        </w:rPr>
        <w:t xml:space="preserve"> </w:t>
      </w:r>
      <w:r w:rsidRPr="00F05605">
        <w:rPr>
          <w:rFonts w:asciiTheme="minorHAnsi" w:hAnsiTheme="minorHAnsi" w:cstheme="minorHAnsi"/>
          <w:sz w:val="28"/>
          <w:szCs w:val="28"/>
        </w:rPr>
        <w:t xml:space="preserve">decyzji o środowiskowych uwarunkowaniach </w:t>
      </w:r>
      <w:r w:rsidRPr="00F05605">
        <w:rPr>
          <w:rFonts w:asciiTheme="minorHAnsi" w:hAnsiTheme="minorHAnsi" w:cstheme="minorHAnsi"/>
          <w:sz w:val="28"/>
          <w:szCs w:val="28"/>
        </w:rPr>
        <w:br/>
        <w:t>dla</w:t>
      </w:r>
      <w:r w:rsidRPr="00F05605">
        <w:rPr>
          <w:rFonts w:asciiTheme="minorHAnsi" w:hAnsiTheme="minorHAnsi" w:cstheme="minorHAnsi"/>
          <w:sz w:val="28"/>
          <w:szCs w:val="28"/>
        </w:rPr>
        <w:t xml:space="preserve"> </w:t>
      </w:r>
      <w:r w:rsidRPr="00F05605">
        <w:rPr>
          <w:rFonts w:asciiTheme="minorHAnsi" w:hAnsiTheme="minorHAnsi" w:cstheme="minorHAnsi"/>
          <w:sz w:val="28"/>
          <w:szCs w:val="28"/>
        </w:rPr>
        <w:t xml:space="preserve"> przedsięwzięcia polegającego</w:t>
      </w:r>
      <w:r w:rsidRPr="00F05605">
        <w:rPr>
          <w:rFonts w:asciiTheme="minorHAnsi" w:hAnsiTheme="minorHAnsi" w:cstheme="minorHAnsi"/>
          <w:sz w:val="28"/>
          <w:szCs w:val="28"/>
        </w:rPr>
        <w:t xml:space="preserve"> </w:t>
      </w:r>
      <w:r w:rsidRPr="00F05605">
        <w:rPr>
          <w:rFonts w:asciiTheme="minorHAnsi" w:hAnsiTheme="minorHAnsi" w:cstheme="minorHAnsi"/>
          <w:sz w:val="28"/>
          <w:szCs w:val="28"/>
        </w:rPr>
        <w:t>na przebudowie drogi gminnej w miejscowości Długi Borek, gmina Świętajno</w:t>
      </w:r>
      <w:r w:rsidRPr="00F05605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F05605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strona może zapoznać się z materiałem dowodowym zgromadzonym w tej sprawie oraz wypowiedzieć się co do jego zawartości, w siedzibie Urzędu Gminy Świętajno, ul. Grunwaldzka 15, pok. nr 9, w terminie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5</w:t>
      </w:r>
      <w:r w:rsidRPr="00F05605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dni od dnia, kiedy zawiadomienie uważa się za dokonane.</w:t>
      </w:r>
      <w:r w:rsidRPr="00F05605">
        <w:rPr>
          <w:rStyle w:val="Wyrnieniedelikatne"/>
          <w:color w:val="000000" w:themeColor="text1"/>
          <w:sz w:val="28"/>
          <w:szCs w:val="28"/>
        </w:rPr>
        <w:t xml:space="preserve"> </w:t>
      </w:r>
    </w:p>
    <w:p w14:paraId="0F2C5BA2" w14:textId="77777777" w:rsidR="00F05605" w:rsidRDefault="00F05605" w:rsidP="00F056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lub udostępnienie pisma w Biuletynie Informacji Publicznej.</w:t>
      </w:r>
    </w:p>
    <w:p w14:paraId="33C4105F" w14:textId="2BC328BC" w:rsidR="00F05605" w:rsidRPr="00F05605" w:rsidRDefault="00F05605" w:rsidP="00F056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</w:rPr>
      </w:pP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Publiczne obwieszczenie nastąpiło w dniu: 2</w:t>
      </w: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5</w:t>
      </w: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.</w:t>
      </w: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10</w:t>
      </w: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.202</w:t>
      </w: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3</w:t>
      </w:r>
      <w:r w:rsidRPr="00F0560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 xml:space="preserve"> r. </w:t>
      </w:r>
    </w:p>
    <w:p w14:paraId="5F4B2C68" w14:textId="77777777" w:rsidR="00F05605" w:rsidRDefault="00F05605" w:rsidP="00F05605">
      <w:pPr>
        <w:spacing w:after="0" w:line="240" w:lineRule="auto"/>
        <w:ind w:firstLine="709"/>
        <w:jc w:val="both"/>
        <w:rPr>
          <w:rStyle w:val="markedcontent"/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>wnioskodawca oraz podmiot, któremu przysługuje prawo rzeczowe 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</w:t>
      </w:r>
      <w:r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 xml:space="preserve">na który będzie oddziaływać przedsięwzięcie w wariancie zaproponowanym </w:t>
      </w:r>
      <w:r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 xml:space="preserve">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ww. ustawy. </w:t>
      </w:r>
    </w:p>
    <w:p w14:paraId="45EDC7DB" w14:textId="61F38DB6" w:rsidR="00F05605" w:rsidRPr="00C7208D" w:rsidRDefault="00F05605" w:rsidP="00F05605">
      <w:pPr>
        <w:spacing w:after="0" w:line="240" w:lineRule="auto"/>
        <w:ind w:firstLine="708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>Przez obszar ten rozumie się:</w:t>
      </w:r>
    </w:p>
    <w:p w14:paraId="4E19096E" w14:textId="77777777" w:rsidR="00F05605" w:rsidRPr="00C7208D" w:rsidRDefault="00F05605" w:rsidP="00F0560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318B97E1" w14:textId="77777777" w:rsidR="00F05605" w:rsidRPr="00C7208D" w:rsidRDefault="00F05605" w:rsidP="00F056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534E6130" w14:textId="77777777" w:rsidR="00F05605" w:rsidRPr="00C7208D" w:rsidRDefault="00F05605" w:rsidP="00F056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00F34F19" w14:textId="77777777" w:rsidR="00F05605" w:rsidRPr="0006485E" w:rsidRDefault="00F05605" w:rsidP="00F0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32437D38" w14:textId="77777777" w:rsidR="00262200" w:rsidRDefault="00262200" w:rsidP="00F05605">
      <w:pPr>
        <w:spacing w:after="0" w:line="240" w:lineRule="auto"/>
      </w:pPr>
    </w:p>
    <w:sectPr w:rsidR="0026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8638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85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0"/>
    <w:rsid w:val="00262200"/>
    <w:rsid w:val="00F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468"/>
  <w15:chartTrackingRefBased/>
  <w15:docId w15:val="{148608B7-71C3-4B4E-A4C9-54C3E4D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605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05605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605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F05605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F05605"/>
  </w:style>
  <w:style w:type="paragraph" w:styleId="Akapitzlist">
    <w:name w:val="List Paragraph"/>
    <w:basedOn w:val="Normalny"/>
    <w:uiPriority w:val="34"/>
    <w:qFormat/>
    <w:rsid w:val="00F0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2023-10-25T09:19:00Z</cp:lastPrinted>
  <dcterms:created xsi:type="dcterms:W3CDTF">2023-10-25T09:12:00Z</dcterms:created>
  <dcterms:modified xsi:type="dcterms:W3CDTF">2023-10-25T10:06:00Z</dcterms:modified>
</cp:coreProperties>
</file>