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EF10" w14:textId="58944A90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F73D29">
        <w:rPr>
          <w:rFonts w:cstheme="minorHAnsi"/>
          <w:sz w:val="28"/>
          <w:szCs w:val="28"/>
        </w:rPr>
        <w:t>1</w:t>
      </w:r>
      <w:r w:rsidR="00EE2DC5">
        <w:rPr>
          <w:rFonts w:cstheme="minorHAnsi"/>
          <w:sz w:val="28"/>
          <w:szCs w:val="28"/>
        </w:rPr>
        <w:t>7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F73D29">
        <w:rPr>
          <w:rFonts w:cstheme="minorHAnsi"/>
          <w:sz w:val="28"/>
          <w:szCs w:val="28"/>
        </w:rPr>
        <w:t>7</w:t>
      </w:r>
      <w:r w:rsidRPr="00967F4B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75181E10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EE2DC5">
        <w:rPr>
          <w:rFonts w:asciiTheme="minorHAnsi" w:hAnsiTheme="minorHAnsi" w:cstheme="minorHAnsi"/>
          <w:sz w:val="28"/>
          <w:szCs w:val="28"/>
          <w:u w:val="none"/>
        </w:rPr>
        <w:t>3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F73D29">
        <w:rPr>
          <w:rFonts w:asciiTheme="minorHAnsi" w:hAnsiTheme="minorHAnsi" w:cstheme="minorHAnsi"/>
          <w:sz w:val="28"/>
          <w:szCs w:val="28"/>
          <w:u w:val="none"/>
        </w:rPr>
        <w:t>4</w:t>
      </w: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2EF93EC2" w14:textId="0F9C904C" w:rsidR="00EE2DC5" w:rsidRDefault="00967F4B" w:rsidP="00EE2DC5">
      <w:pPr>
        <w:spacing w:after="0" w:line="360" w:lineRule="auto"/>
        <w:ind w:firstLine="709"/>
        <w:jc w:val="both"/>
        <w:rPr>
          <w:rFonts w:eastAsia="Times New Roman"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 xml:space="preserve"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</w:t>
      </w:r>
      <w:r w:rsidR="00DE531F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 xml:space="preserve">zawiadamiam, że w dniu </w:t>
      </w:r>
      <w:r w:rsidR="00F73D29">
        <w:rPr>
          <w:rFonts w:cstheme="minorHAnsi"/>
          <w:sz w:val="28"/>
          <w:szCs w:val="28"/>
        </w:rPr>
        <w:t>1</w:t>
      </w:r>
      <w:r w:rsidR="00EE2DC5">
        <w:rPr>
          <w:rFonts w:cstheme="minorHAnsi"/>
          <w:sz w:val="28"/>
          <w:szCs w:val="28"/>
        </w:rPr>
        <w:t>7</w:t>
      </w:r>
      <w:r w:rsidR="00694A2E" w:rsidRPr="00422494">
        <w:rPr>
          <w:rFonts w:cstheme="minorHAnsi"/>
          <w:sz w:val="28"/>
          <w:szCs w:val="28"/>
        </w:rPr>
        <w:t>.</w:t>
      </w:r>
      <w:r w:rsidR="00835F55" w:rsidRPr="00422494">
        <w:rPr>
          <w:rFonts w:cstheme="minorHAnsi"/>
          <w:sz w:val="28"/>
          <w:szCs w:val="28"/>
        </w:rPr>
        <w:t>0</w:t>
      </w:r>
      <w:r w:rsidR="00F73D29">
        <w:rPr>
          <w:rFonts w:cstheme="minorHAnsi"/>
          <w:sz w:val="28"/>
          <w:szCs w:val="28"/>
        </w:rPr>
        <w:t>7</w:t>
      </w:r>
      <w:r w:rsidR="00694A2E" w:rsidRPr="00422494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została wydana decyzja znak: Te.6220.</w:t>
      </w:r>
      <w:r w:rsidR="00EE2DC5">
        <w:rPr>
          <w:rFonts w:cstheme="minorHAnsi"/>
          <w:sz w:val="28"/>
          <w:szCs w:val="28"/>
        </w:rPr>
        <w:t>3</w:t>
      </w:r>
      <w:r w:rsidRPr="00422494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o środowiskowych uwarunkowaniach dla </w:t>
      </w:r>
      <w:bookmarkStart w:id="0" w:name="_Hlk5690211"/>
      <w:r w:rsidR="00694A2E" w:rsidRPr="00422494">
        <w:rPr>
          <w:rFonts w:cstheme="minorHAnsi"/>
          <w:sz w:val="28"/>
          <w:szCs w:val="28"/>
        </w:rPr>
        <w:t xml:space="preserve">przedsięwzięcia </w:t>
      </w:r>
      <w:r w:rsidR="00422494" w:rsidRPr="00422494">
        <w:rPr>
          <w:rFonts w:cstheme="minorHAnsi"/>
          <w:sz w:val="28"/>
          <w:szCs w:val="28"/>
        </w:rPr>
        <w:t xml:space="preserve">polegającego </w:t>
      </w:r>
      <w:r w:rsidR="008E12A5">
        <w:rPr>
          <w:rFonts w:cstheme="minorHAnsi"/>
          <w:sz w:val="28"/>
          <w:szCs w:val="28"/>
        </w:rPr>
        <w:t xml:space="preserve">na budowie </w:t>
      </w:r>
      <w:r w:rsidR="00EE2DC5">
        <w:rPr>
          <w:rFonts w:cstheme="minorHAnsi"/>
          <w:sz w:val="28"/>
          <w:szCs w:val="28"/>
        </w:rPr>
        <w:t xml:space="preserve">sześciu budynków mieszkalnych jednorodzinnych </w:t>
      </w:r>
      <w:r w:rsidR="00EE2DC5">
        <w:rPr>
          <w:rFonts w:cstheme="minorHAnsi"/>
          <w:sz w:val="28"/>
          <w:szCs w:val="28"/>
        </w:rPr>
        <w:br/>
      </w:r>
      <w:r w:rsidR="00EE2DC5">
        <w:rPr>
          <w:rFonts w:cstheme="minorHAnsi"/>
          <w:sz w:val="28"/>
          <w:szCs w:val="28"/>
        </w:rPr>
        <w:t>wraz z niezbędną infrastrukturą techniczną na terenie działek nr 663/4, 663/5, 663/6 i 663/7</w:t>
      </w:r>
      <w:r w:rsidR="00EE2DC5">
        <w:rPr>
          <w:rFonts w:cstheme="minorHAnsi"/>
          <w:sz w:val="28"/>
          <w:szCs w:val="28"/>
        </w:rPr>
        <w:t xml:space="preserve"> </w:t>
      </w:r>
      <w:r w:rsidR="00EE2DC5">
        <w:rPr>
          <w:rFonts w:cstheme="minorHAnsi"/>
          <w:sz w:val="28"/>
          <w:szCs w:val="28"/>
        </w:rPr>
        <w:t>w obrębie geodezyjnym Piasutno, gmina Świętajno.</w:t>
      </w:r>
    </w:p>
    <w:bookmarkEnd w:id="0"/>
    <w:p w14:paraId="0D7193E9" w14:textId="21BC23A9" w:rsidR="00967F4B" w:rsidRPr="00422494" w:rsidRDefault="00967F4B" w:rsidP="008E12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Z treścią decyzji oraz dokumentacją sprawy</w:t>
      </w:r>
      <w:r w:rsidR="0052654C" w:rsidRPr="00422494">
        <w:rPr>
          <w:rFonts w:cstheme="minorHAnsi"/>
          <w:sz w:val="28"/>
          <w:szCs w:val="28"/>
        </w:rPr>
        <w:t xml:space="preserve"> (w tym z </w:t>
      </w:r>
      <w:r w:rsidR="002A6AA2">
        <w:rPr>
          <w:rFonts w:cstheme="minorHAnsi"/>
          <w:sz w:val="28"/>
          <w:szCs w:val="28"/>
        </w:rPr>
        <w:t xml:space="preserve">opinią </w:t>
      </w:r>
      <w:r w:rsidR="0052654C" w:rsidRPr="00422494">
        <w:rPr>
          <w:rFonts w:cstheme="minorHAnsi"/>
          <w:sz w:val="28"/>
          <w:szCs w:val="28"/>
        </w:rPr>
        <w:t xml:space="preserve">Regionalnego Dyrektora Ochrony Środowiska w Olsztynie, opinią Państwowego Powiatowego Inspektora Sanitarnego w Szczytnie oraz opinią Dyrektora Zarządu Zlewni </w:t>
      </w:r>
      <w:r w:rsidR="002A6AA2">
        <w:rPr>
          <w:rFonts w:cstheme="minorHAnsi"/>
          <w:sz w:val="28"/>
          <w:szCs w:val="28"/>
        </w:rPr>
        <w:br/>
      </w:r>
      <w:r w:rsidR="0052654C" w:rsidRPr="00422494">
        <w:rPr>
          <w:rFonts w:cstheme="minorHAnsi"/>
          <w:sz w:val="28"/>
          <w:szCs w:val="28"/>
        </w:rPr>
        <w:t>w Ostrołęce - Państwowe Gospodarstw</w:t>
      </w:r>
      <w:r w:rsidR="00EA4FBD" w:rsidRPr="00422494">
        <w:rPr>
          <w:rFonts w:cstheme="minorHAnsi"/>
          <w:sz w:val="28"/>
          <w:szCs w:val="28"/>
        </w:rPr>
        <w:t>o</w:t>
      </w:r>
      <w:r w:rsidR="0052654C" w:rsidRPr="00422494">
        <w:rPr>
          <w:rFonts w:cstheme="minorHAnsi"/>
          <w:sz w:val="28"/>
          <w:szCs w:val="28"/>
        </w:rPr>
        <w:t xml:space="preserve"> Wodne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Wody Polskie)</w:t>
      </w:r>
      <w:r w:rsidRPr="00422494">
        <w:rPr>
          <w:rFonts w:cstheme="minorHAnsi"/>
          <w:sz w:val="28"/>
          <w:szCs w:val="28"/>
        </w:rPr>
        <w:t>, można zapoznać się w Urzędzie Gminy Świętajno,</w:t>
      </w:r>
      <w:r w:rsidR="0052654C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>ul. Grunwaldzka 15, pok. Nr 9</w:t>
      </w:r>
      <w:r w:rsidR="0052654C" w:rsidRPr="00422494">
        <w:rPr>
          <w:rFonts w:cstheme="minorHAnsi"/>
          <w:sz w:val="28"/>
          <w:szCs w:val="28"/>
        </w:rPr>
        <w:t>,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od poniedziałku do piątku w godzinach od 7.</w:t>
      </w:r>
      <w:r w:rsidR="00BC75D6" w:rsidRPr="00422494">
        <w:rPr>
          <w:rFonts w:cstheme="minorHAnsi"/>
          <w:sz w:val="28"/>
          <w:szCs w:val="28"/>
        </w:rPr>
        <w:t>30</w:t>
      </w:r>
      <w:r w:rsidR="0052654C" w:rsidRPr="00422494">
        <w:rPr>
          <w:rFonts w:cstheme="minorHAnsi"/>
          <w:sz w:val="28"/>
          <w:szCs w:val="28"/>
          <w:vertAlign w:val="superscript"/>
        </w:rPr>
        <w:t xml:space="preserve"> </w:t>
      </w:r>
      <w:r w:rsidR="0052654C" w:rsidRPr="00422494">
        <w:rPr>
          <w:rFonts w:cstheme="minorHAnsi"/>
          <w:sz w:val="28"/>
          <w:szCs w:val="28"/>
        </w:rPr>
        <w:t>do 15.</w:t>
      </w:r>
      <w:r w:rsidR="00BC75D6" w:rsidRPr="00422494">
        <w:rPr>
          <w:rFonts w:cstheme="minorHAnsi"/>
          <w:sz w:val="28"/>
          <w:szCs w:val="28"/>
        </w:rPr>
        <w:t>00</w:t>
      </w:r>
      <w:r w:rsidR="0052654C" w:rsidRPr="00422494">
        <w:rPr>
          <w:rFonts w:cstheme="minorHAnsi"/>
          <w:sz w:val="28"/>
          <w:szCs w:val="28"/>
        </w:rPr>
        <w:t xml:space="preserve">. </w:t>
      </w:r>
    </w:p>
    <w:p w14:paraId="6B28C595" w14:textId="50E46CBB" w:rsidR="006051E5" w:rsidRPr="00422494" w:rsidRDefault="0052654C" w:rsidP="006051E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Dnia </w:t>
      </w:r>
      <w:r w:rsidR="002A6AA2">
        <w:rPr>
          <w:rFonts w:cstheme="minorHAnsi"/>
          <w:sz w:val="28"/>
          <w:szCs w:val="28"/>
        </w:rPr>
        <w:t>1</w:t>
      </w:r>
      <w:r w:rsidR="00EE2DC5">
        <w:rPr>
          <w:rFonts w:cstheme="minorHAnsi"/>
          <w:sz w:val="28"/>
          <w:szCs w:val="28"/>
        </w:rPr>
        <w:t>7</w:t>
      </w:r>
      <w:r w:rsidR="00835F55" w:rsidRPr="00422494">
        <w:rPr>
          <w:rFonts w:cstheme="minorHAnsi"/>
          <w:sz w:val="28"/>
          <w:szCs w:val="28"/>
        </w:rPr>
        <w:t>.0</w:t>
      </w:r>
      <w:r w:rsidR="002A6AA2">
        <w:rPr>
          <w:rFonts w:cstheme="minorHAnsi"/>
          <w:sz w:val="28"/>
          <w:szCs w:val="28"/>
        </w:rPr>
        <w:t>7</w:t>
      </w:r>
      <w:r w:rsidRPr="00422494">
        <w:rPr>
          <w:rFonts w:cstheme="minorHAnsi"/>
          <w:sz w:val="28"/>
          <w:szCs w:val="28"/>
        </w:rPr>
        <w:t>.202</w:t>
      </w:r>
      <w:r w:rsidR="002A6AA2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treść ww. decyzji została udostępniona na okres 14 dni w Biuletynie Informacji Publicznej Urzędu Gminy Świętajno.</w:t>
      </w:r>
    </w:p>
    <w:p w14:paraId="4A2C4483" w14:textId="77777777" w:rsidR="006051E5" w:rsidRPr="00422494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2A6AA2"/>
    <w:rsid w:val="00314A02"/>
    <w:rsid w:val="00422494"/>
    <w:rsid w:val="00445F72"/>
    <w:rsid w:val="004B205A"/>
    <w:rsid w:val="004D5EB6"/>
    <w:rsid w:val="0052654C"/>
    <w:rsid w:val="00544E4E"/>
    <w:rsid w:val="006051E5"/>
    <w:rsid w:val="006751BE"/>
    <w:rsid w:val="00694A2E"/>
    <w:rsid w:val="00820F53"/>
    <w:rsid w:val="00835F55"/>
    <w:rsid w:val="008E12A5"/>
    <w:rsid w:val="00967F4B"/>
    <w:rsid w:val="00AF4C9C"/>
    <w:rsid w:val="00BC75D6"/>
    <w:rsid w:val="00CE1A22"/>
    <w:rsid w:val="00D76969"/>
    <w:rsid w:val="00DE531F"/>
    <w:rsid w:val="00EA4FBD"/>
    <w:rsid w:val="00EC5757"/>
    <w:rsid w:val="00EE2DC5"/>
    <w:rsid w:val="00F53E29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23</cp:revision>
  <cp:lastPrinted>2021-09-14T09:59:00Z</cp:lastPrinted>
  <dcterms:created xsi:type="dcterms:W3CDTF">2021-09-13T12:20:00Z</dcterms:created>
  <dcterms:modified xsi:type="dcterms:W3CDTF">2024-07-17T06:30:00Z</dcterms:modified>
</cp:coreProperties>
</file>