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4596" w14:textId="77777777" w:rsidR="00A42BAE" w:rsidRDefault="00437F1E" w:rsidP="00437F1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INFORMACJA</w:t>
      </w:r>
    </w:p>
    <w:p w14:paraId="351B7BF6" w14:textId="77777777" w:rsidR="00437F1E" w:rsidRDefault="00437F1E" w:rsidP="00437F1E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A6F5891" w14:textId="77777777" w:rsidR="00437F1E" w:rsidRDefault="00437F1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W związku z wyborami do Sejmu Rzeczypospolitej Polskiej i Senatu Rzeczypospolitej Polskiej, zarządzonymi na dzień 13 października 2019 r.  ustalone zostały dyżury Urzędnika Wyborczego w siedzibie Urzędu Gminy Świętajno, w pokoju nr 1. w następujących terminach:</w:t>
      </w:r>
    </w:p>
    <w:p w14:paraId="1CA5A877" w14:textId="77777777" w:rsidR="00437F1E" w:rsidRDefault="00437F1E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A3CA564" w14:textId="041DA142" w:rsidR="00437F1E" w:rsidRDefault="00437F1E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735C9">
        <w:rPr>
          <w:rFonts w:ascii="Times New Roman" w:hAnsi="Times New Roman" w:cs="Times New Roman"/>
          <w:sz w:val="30"/>
          <w:szCs w:val="30"/>
        </w:rPr>
        <w:t>2</w:t>
      </w:r>
      <w:r w:rsidR="00444D57">
        <w:rPr>
          <w:rFonts w:ascii="Times New Roman" w:hAnsi="Times New Roman" w:cs="Times New Roman"/>
          <w:sz w:val="30"/>
          <w:szCs w:val="30"/>
        </w:rPr>
        <w:t>9</w:t>
      </w:r>
      <w:r w:rsidR="00A735C9">
        <w:rPr>
          <w:rFonts w:ascii="Times New Roman" w:hAnsi="Times New Roman" w:cs="Times New Roman"/>
          <w:sz w:val="30"/>
          <w:szCs w:val="30"/>
        </w:rPr>
        <w:t xml:space="preserve"> sierpnia 2019 r. – </w:t>
      </w:r>
      <w:r w:rsidR="00444D57">
        <w:rPr>
          <w:rFonts w:ascii="Times New Roman" w:hAnsi="Times New Roman" w:cs="Times New Roman"/>
          <w:sz w:val="30"/>
          <w:szCs w:val="30"/>
        </w:rPr>
        <w:t>czwartek</w:t>
      </w:r>
      <w:bookmarkStart w:id="0" w:name="_GoBack"/>
      <w:bookmarkEnd w:id="0"/>
      <w:r w:rsidR="00A735C9">
        <w:rPr>
          <w:rFonts w:ascii="Times New Roman" w:hAnsi="Times New Roman" w:cs="Times New Roman"/>
          <w:sz w:val="30"/>
          <w:szCs w:val="30"/>
        </w:rPr>
        <w:t xml:space="preserve"> – 13.15-15.15</w:t>
      </w:r>
    </w:p>
    <w:p w14:paraId="23A19DBC" w14:textId="77777777" w:rsidR="00A735C9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- 4 września 2019 r. – środa – 13.15-15.15</w:t>
      </w:r>
    </w:p>
    <w:p w14:paraId="0A2CF5D0" w14:textId="77777777" w:rsidR="00A735C9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- 11 września 2019 r. – środa – 13.15-15.15</w:t>
      </w:r>
    </w:p>
    <w:p w14:paraId="643F9FDD" w14:textId="77777777" w:rsidR="00A735C9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7E4D86B" w14:textId="77777777" w:rsidR="00A735C9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14F79BC" w14:textId="77777777" w:rsidR="00A735C9" w:rsidRPr="00437F1E" w:rsidRDefault="00A735C9" w:rsidP="00437F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Krzysztof Bromberek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Urzędnik Wyborczy</w:t>
      </w:r>
    </w:p>
    <w:sectPr w:rsidR="00A735C9" w:rsidRPr="0043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1E"/>
    <w:rsid w:val="002B233B"/>
    <w:rsid w:val="00437F1E"/>
    <w:rsid w:val="00444D57"/>
    <w:rsid w:val="00A42BAE"/>
    <w:rsid w:val="00A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4261"/>
  <w15:chartTrackingRefBased/>
  <w15:docId w15:val="{D694DAB1-7564-4BDB-ADF2-0148FA87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Kudrzycki</dc:creator>
  <cp:keywords/>
  <dc:description/>
  <cp:lastModifiedBy>Zbigniew Kudrzycki</cp:lastModifiedBy>
  <cp:revision>3</cp:revision>
  <dcterms:created xsi:type="dcterms:W3CDTF">2019-08-22T10:42:00Z</dcterms:created>
  <dcterms:modified xsi:type="dcterms:W3CDTF">2019-08-27T06:27:00Z</dcterms:modified>
</cp:coreProperties>
</file>