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3A51" w14:textId="0172FAE6" w:rsidR="00E20AD2" w:rsidRDefault="00E20AD2" w:rsidP="00E20AD2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2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11</w:t>
      </w:r>
      <w:r>
        <w:rPr>
          <w:rFonts w:asciiTheme="minorHAnsi" w:hAnsiTheme="minorHAnsi" w:cstheme="minorHAnsi"/>
          <w:sz w:val="28"/>
          <w:szCs w:val="28"/>
        </w:rPr>
        <w:t>.2022 r.</w:t>
      </w:r>
    </w:p>
    <w:p w14:paraId="51A22CF0" w14:textId="77777777" w:rsidR="00E20AD2" w:rsidRDefault="00E20AD2" w:rsidP="00E20AD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55A2C229" w14:textId="1BF1CEE1" w:rsidR="00E20AD2" w:rsidRDefault="00E20AD2" w:rsidP="00E20AD2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Te.6220.2</w:t>
      </w:r>
      <w:r>
        <w:rPr>
          <w:rFonts w:asciiTheme="minorHAnsi" w:hAnsiTheme="minorHAnsi" w:cstheme="minorHAnsi"/>
          <w:sz w:val="28"/>
          <w:szCs w:val="28"/>
          <w:u w:val="none"/>
        </w:rPr>
        <w:t>6</w:t>
      </w:r>
      <w:r>
        <w:rPr>
          <w:rFonts w:asciiTheme="minorHAnsi" w:hAnsiTheme="minorHAnsi" w:cstheme="minorHAnsi"/>
          <w:sz w:val="28"/>
          <w:szCs w:val="28"/>
          <w:u w:val="none"/>
        </w:rPr>
        <w:t>.2022</w:t>
      </w:r>
    </w:p>
    <w:p w14:paraId="5FFF89F7" w14:textId="77777777" w:rsidR="00E20AD2" w:rsidRDefault="00E20AD2" w:rsidP="00E20AD2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695CB839" w14:textId="77777777" w:rsidR="00E20AD2" w:rsidRDefault="00E20AD2" w:rsidP="00E20AD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8"/>
          <w:szCs w:val="28"/>
        </w:rPr>
        <w:br/>
        <w:t xml:space="preserve">oraz o ocenach oddziaływania na środowisko (t. j. Dz. U. z 2022, poz. 1029 </w:t>
      </w:r>
      <w:r>
        <w:rPr>
          <w:rFonts w:asciiTheme="minorHAnsi" w:hAnsiTheme="minorHAnsi" w:cstheme="minorHAnsi"/>
          <w:sz w:val="28"/>
          <w:szCs w:val="28"/>
        </w:rPr>
        <w:br/>
        <w:t>ze zm.)</w:t>
      </w:r>
    </w:p>
    <w:p w14:paraId="25144756" w14:textId="77777777" w:rsidR="00E20AD2" w:rsidRDefault="00E20AD2" w:rsidP="00E20AD2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60185E9" w14:textId="77777777" w:rsidR="00E20AD2" w:rsidRDefault="00E20AD2" w:rsidP="00E20AD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537B030D" w14:textId="77777777" w:rsidR="00E20AD2" w:rsidRDefault="00E20AD2" w:rsidP="00E20AD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3130E789" w14:textId="77777777" w:rsidR="00E20AD2" w:rsidRDefault="00E20AD2" w:rsidP="00E20AD2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2F3621" w14:textId="4A6CAE62" w:rsidR="00E20AD2" w:rsidRPr="00E20AD2" w:rsidRDefault="00E20AD2" w:rsidP="00E20AD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20AD2">
        <w:rPr>
          <w:rFonts w:asciiTheme="minorHAnsi" w:hAnsiTheme="minorHAnsi" w:cstheme="minorHAnsi"/>
          <w:sz w:val="28"/>
          <w:szCs w:val="28"/>
        </w:rPr>
        <w:t xml:space="preserve">że została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</w:r>
      <w:r w:rsidRPr="00E20AD2">
        <w:rPr>
          <w:rFonts w:asciiTheme="minorHAnsi" w:hAnsiTheme="minorHAnsi" w:cstheme="minorHAnsi"/>
          <w:sz w:val="28"/>
          <w:szCs w:val="28"/>
        </w:rPr>
        <w:t xml:space="preserve">o </w:t>
      </w:r>
      <w:bookmarkStart w:id="0" w:name="_Hlk5690211"/>
      <w:r w:rsidRPr="00E20AD2"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</w:t>
      </w:r>
      <w:r w:rsidRPr="00E20AD2">
        <w:rPr>
          <w:rFonts w:asciiTheme="minorHAnsi" w:hAnsiTheme="minorHAnsi" w:cstheme="minorHAnsi"/>
          <w:sz w:val="28"/>
          <w:szCs w:val="28"/>
        </w:rPr>
        <w:t xml:space="preserve">polegającego </w:t>
      </w:r>
      <w:r>
        <w:rPr>
          <w:rFonts w:asciiTheme="minorHAnsi" w:hAnsiTheme="minorHAnsi" w:cstheme="minorHAnsi"/>
          <w:sz w:val="28"/>
          <w:szCs w:val="28"/>
        </w:rPr>
        <w:br/>
      </w:r>
      <w:r w:rsidRPr="00E20AD2">
        <w:rPr>
          <w:rFonts w:asciiTheme="minorHAnsi" w:hAnsiTheme="minorHAnsi" w:cstheme="minorHAnsi"/>
          <w:sz w:val="28"/>
          <w:szCs w:val="28"/>
        </w:rPr>
        <w:t xml:space="preserve">na budowie </w:t>
      </w:r>
      <w:r w:rsidRPr="00E20AD2">
        <w:rPr>
          <w:rFonts w:asciiTheme="minorHAnsi" w:hAnsiTheme="minorHAnsi" w:cstheme="minorHAnsi"/>
          <w:sz w:val="28"/>
          <w:szCs w:val="28"/>
        </w:rPr>
        <w:t xml:space="preserve">farmy fotowoltaicznej o mocy do 5 MW wraz z niezbędną infrastruktura techniczną na terenie działki o nr </w:t>
      </w:r>
      <w:proofErr w:type="spellStart"/>
      <w:r w:rsidRPr="00E20AD2">
        <w:rPr>
          <w:rFonts w:asciiTheme="minorHAnsi" w:hAnsiTheme="minorHAnsi" w:cstheme="minorHAnsi"/>
          <w:sz w:val="28"/>
          <w:szCs w:val="28"/>
        </w:rPr>
        <w:t>ewid</w:t>
      </w:r>
      <w:proofErr w:type="spellEnd"/>
      <w:r w:rsidRPr="00E20AD2">
        <w:rPr>
          <w:rFonts w:asciiTheme="minorHAnsi" w:hAnsiTheme="minorHAnsi" w:cstheme="minorHAnsi"/>
          <w:sz w:val="28"/>
          <w:szCs w:val="28"/>
        </w:rPr>
        <w:t>. 9, obręb Biały Grunt, gm</w:t>
      </w:r>
      <w:r>
        <w:rPr>
          <w:rFonts w:asciiTheme="minorHAnsi" w:hAnsiTheme="minorHAnsi" w:cstheme="minorHAnsi"/>
          <w:sz w:val="28"/>
          <w:szCs w:val="28"/>
        </w:rPr>
        <w:t>ina</w:t>
      </w:r>
      <w:r w:rsidRPr="00E20AD2">
        <w:rPr>
          <w:rFonts w:asciiTheme="minorHAnsi" w:hAnsiTheme="minorHAnsi" w:cstheme="minorHAnsi"/>
          <w:sz w:val="28"/>
          <w:szCs w:val="28"/>
        </w:rPr>
        <w:t xml:space="preserve"> Świętajno</w:t>
      </w:r>
      <w:r w:rsidRPr="00E20AD2">
        <w:rPr>
          <w:rFonts w:asciiTheme="minorHAnsi" w:hAnsiTheme="minorHAnsi" w:cstheme="minorHAnsi"/>
          <w:sz w:val="28"/>
          <w:szCs w:val="28"/>
        </w:rPr>
        <w:t>.</w:t>
      </w:r>
    </w:p>
    <w:p w14:paraId="7A3C7523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7.30 – 15.00. </w:t>
      </w:r>
    </w:p>
    <w:p w14:paraId="7C66C828" w14:textId="77777777" w:rsidR="00E20AD2" w:rsidRDefault="00E20AD2" w:rsidP="00E20AD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  <w:t>(t. j. Dz. U. z 2022, poz. 1029 ze zm.), s</w:t>
      </w:r>
      <w:r>
        <w:rPr>
          <w:rStyle w:val="markedcontent"/>
          <w:sz w:val="28"/>
          <w:szCs w:val="28"/>
        </w:rPr>
        <w:t xml:space="preserve">troną postępowania w sprawie wydania decyzji 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prawo rzeczowe do nieruchomości znajdującej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się w obszarze, na który będzie oddziaływać przedsięwzięcie w wariancie zaproponowanym przez wnioskodawcę, z zastrzeżeniem art. 81 ust. 1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ww. ustawy. Przez obszar ten rozumie się:</w:t>
      </w:r>
    </w:p>
    <w:p w14:paraId="0E199DE5" w14:textId="77777777" w:rsidR="00E20AD2" w:rsidRDefault="00E20AD2" w:rsidP="00E20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07CB1B4F" w14:textId="77777777" w:rsidR="00E20AD2" w:rsidRDefault="00E20AD2" w:rsidP="00E20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15E35342" w14:textId="77777777" w:rsidR="00E20AD2" w:rsidRDefault="00E20AD2" w:rsidP="00E20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4CFDCF3C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40041CD8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8D36175" w14:textId="6BF7600F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>Publiczne obwieszczenie nastąpiło w dniu: 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</w:t>
      </w:r>
      <w:r>
        <w:rPr>
          <w:rStyle w:val="markedcontent"/>
          <w:rFonts w:asciiTheme="minorHAnsi" w:hAnsiTheme="minorHAnsi" w:cstheme="minorHAnsi"/>
          <w:sz w:val="28"/>
          <w:szCs w:val="28"/>
        </w:rPr>
        <w:t>11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.2022 r. </w:t>
      </w:r>
    </w:p>
    <w:p w14:paraId="604EC149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5B0C2131" w14:textId="3638E8A0" w:rsidR="0061009B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0"/>
          <w:szCs w:val="20"/>
        </w:rPr>
        <w:t>Sprawę prowadzi: Jolanta Górska, Tel. 89 62 32 081</w:t>
      </w:r>
      <w:bookmarkEnd w:id="0"/>
    </w:p>
    <w:sectPr w:rsidR="0061009B" w:rsidSect="00E20A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073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95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213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9B"/>
    <w:rsid w:val="0061009B"/>
    <w:rsid w:val="00E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CE8"/>
  <w15:chartTrackingRefBased/>
  <w15:docId w15:val="{39DC4D22-E799-4E82-812D-9EF0894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0AD2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AD2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E20A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2022-11-24T11:37:00Z</cp:lastPrinted>
  <dcterms:created xsi:type="dcterms:W3CDTF">2022-11-24T11:33:00Z</dcterms:created>
  <dcterms:modified xsi:type="dcterms:W3CDTF">2022-11-24T11:40:00Z</dcterms:modified>
</cp:coreProperties>
</file>