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972F" w14:textId="77777777" w:rsidR="005A5A9B" w:rsidRPr="00EF7256" w:rsidRDefault="00CD0444" w:rsidP="00116927">
      <w:pPr>
        <w:pStyle w:val="Nagwek1"/>
        <w:spacing w:before="0"/>
        <w:ind w:left="0" w:right="0"/>
        <w:jc w:val="center"/>
      </w:pPr>
      <w:r w:rsidRPr="00EF7256">
        <w:t xml:space="preserve">UCHWAŁA NR </w:t>
      </w:r>
      <w:r w:rsidR="00BC415D" w:rsidRPr="00EF7256">
        <w:t>……….</w:t>
      </w:r>
    </w:p>
    <w:p w14:paraId="0A7BB521" w14:textId="77777777" w:rsidR="000D291D" w:rsidRPr="00EF7256" w:rsidRDefault="00CD0444" w:rsidP="00116927">
      <w:pPr>
        <w:pStyle w:val="Nagwek1"/>
        <w:spacing w:before="0"/>
        <w:ind w:left="0" w:right="0"/>
        <w:jc w:val="center"/>
      </w:pPr>
      <w:r w:rsidRPr="00EF7256">
        <w:t xml:space="preserve">RADY GMINY </w:t>
      </w:r>
      <w:r w:rsidR="00041FBA">
        <w:t>ŚWIĘTAJNO</w:t>
      </w:r>
    </w:p>
    <w:p w14:paraId="46E0584D" w14:textId="77777777" w:rsidR="000D291D" w:rsidRPr="00EF7256" w:rsidRDefault="000D291D" w:rsidP="00116927">
      <w:pPr>
        <w:pStyle w:val="Tekstpodstawowy"/>
        <w:spacing w:before="0"/>
        <w:ind w:left="0" w:firstLine="0"/>
        <w:rPr>
          <w:b/>
          <w:sz w:val="24"/>
        </w:rPr>
      </w:pPr>
    </w:p>
    <w:p w14:paraId="27A86D59" w14:textId="77777777" w:rsidR="000D291D" w:rsidRPr="00EF7256" w:rsidRDefault="005A5A9B" w:rsidP="00116927">
      <w:pPr>
        <w:pStyle w:val="Tekstpodstawowy"/>
        <w:spacing w:before="0"/>
        <w:ind w:left="239" w:firstLine="0"/>
        <w:jc w:val="center"/>
      </w:pPr>
      <w:r w:rsidRPr="00EF7256">
        <w:t>z dnia</w:t>
      </w:r>
      <w:r w:rsidR="00BC415D" w:rsidRPr="00EF7256">
        <w:t>……..</w:t>
      </w:r>
      <w:r w:rsidRPr="00EF7256">
        <w:t>.</w:t>
      </w:r>
    </w:p>
    <w:p w14:paraId="0377ADFA" w14:textId="77777777" w:rsidR="000D291D" w:rsidRPr="00EF7256" w:rsidRDefault="000D291D" w:rsidP="00116927">
      <w:pPr>
        <w:pStyle w:val="Tekstpodstawowy"/>
        <w:spacing w:before="0"/>
        <w:ind w:left="0" w:firstLine="0"/>
        <w:rPr>
          <w:sz w:val="29"/>
        </w:rPr>
      </w:pPr>
    </w:p>
    <w:p w14:paraId="2159FD9B" w14:textId="77777777" w:rsidR="000D291D" w:rsidRPr="00EF7256" w:rsidRDefault="00CD0444" w:rsidP="00116927">
      <w:pPr>
        <w:pStyle w:val="Nagwek1"/>
        <w:spacing w:before="0"/>
        <w:ind w:left="0" w:right="0"/>
        <w:jc w:val="center"/>
      </w:pPr>
      <w:r w:rsidRPr="00EF7256">
        <w:t xml:space="preserve">w sprawie uchwalenia miejscowego planu zagospodarowania przestrzennego </w:t>
      </w:r>
      <w:r w:rsidR="00402822">
        <w:t>w obszarze wsi Kolonia</w:t>
      </w:r>
      <w:r w:rsidR="00A33C18">
        <w:t xml:space="preserve"> nad jeziorem Świętajno</w:t>
      </w:r>
    </w:p>
    <w:p w14:paraId="1462D61D" w14:textId="77777777" w:rsidR="000D291D" w:rsidRPr="00EF7256" w:rsidRDefault="000D291D" w:rsidP="00116927">
      <w:pPr>
        <w:pStyle w:val="Tekstpodstawowy"/>
        <w:spacing w:before="0"/>
        <w:ind w:left="0" w:firstLine="0"/>
        <w:jc w:val="both"/>
        <w:rPr>
          <w:b/>
          <w:sz w:val="24"/>
        </w:rPr>
      </w:pPr>
    </w:p>
    <w:p w14:paraId="2EBCCFDB" w14:textId="77777777" w:rsidR="000D291D" w:rsidRPr="00EF7256" w:rsidRDefault="00CD0444" w:rsidP="00402822">
      <w:pPr>
        <w:pStyle w:val="Tekstpodstawowy"/>
        <w:spacing w:before="0"/>
        <w:ind w:left="116" w:firstLine="0"/>
        <w:jc w:val="both"/>
      </w:pPr>
      <w:r w:rsidRPr="00EF7256">
        <w:t xml:space="preserve">Na podstawie art. 20 ust. 1 w związku  z art. 27 ustawy z dnia 27 marca 2003 r. o planowaniu </w:t>
      </w:r>
      <w:r w:rsidR="00CE537A" w:rsidRPr="00EF7256">
        <w:t>i </w:t>
      </w:r>
      <w:r w:rsidRPr="00EF7256">
        <w:t>zagospodarowaniu p</w:t>
      </w:r>
      <w:r w:rsidR="00041FBA">
        <w:t>rzestrzennym (t.j. Dz. U. z 202</w:t>
      </w:r>
      <w:r w:rsidR="00542145">
        <w:t>3</w:t>
      </w:r>
      <w:r w:rsidR="00041FBA">
        <w:t xml:space="preserve">r. poz. </w:t>
      </w:r>
      <w:r w:rsidR="00542145">
        <w:t>977</w:t>
      </w:r>
      <w:r w:rsidRPr="00EF7256">
        <w:t xml:space="preserve"> </w:t>
      </w:r>
      <w:r w:rsidR="009E54E2">
        <w:t xml:space="preserve">z poźń. zm.) </w:t>
      </w:r>
      <w:r w:rsidRPr="00EF7256">
        <w:t xml:space="preserve"> ora</w:t>
      </w:r>
      <w:r w:rsidR="00B20AC1">
        <w:t>z art. 18 ust. 2 pkt 5 ustawy z </w:t>
      </w:r>
      <w:r w:rsidRPr="00EF7256">
        <w:t>dnia 8 marca 1990 r. o samorzą</w:t>
      </w:r>
      <w:r w:rsidR="00230CE8" w:rsidRPr="00EF7256">
        <w:t xml:space="preserve">dzie gminnym (t.j. Dz. U. </w:t>
      </w:r>
      <w:r w:rsidR="00542145">
        <w:t>z 2023</w:t>
      </w:r>
      <w:r w:rsidR="00230CE8" w:rsidRPr="00EF7256">
        <w:t xml:space="preserve">r. poz. </w:t>
      </w:r>
      <w:r w:rsidR="00542145">
        <w:t>40</w:t>
      </w:r>
      <w:r w:rsidR="00402822">
        <w:t xml:space="preserve"> </w:t>
      </w:r>
      <w:r w:rsidR="00542145">
        <w:t>z poźń. zm</w:t>
      </w:r>
      <w:r w:rsidRPr="00EF7256">
        <w:t xml:space="preserve">) Rada Gminy </w:t>
      </w:r>
      <w:r w:rsidR="00402822">
        <w:t>Świętajno</w:t>
      </w:r>
      <w:r w:rsidRPr="00EF7256">
        <w:t xml:space="preserve"> po stwierdzeniu, że plan nie narusza ustaleń Studium uwarunkowań i kierunków zagospodarowania przestrzennego gminy </w:t>
      </w:r>
      <w:r w:rsidR="00041FBA">
        <w:t>Świętajno</w:t>
      </w:r>
      <w:r w:rsidRPr="00EF7256">
        <w:t>, uchwala co</w:t>
      </w:r>
      <w:r w:rsidRPr="00EF7256">
        <w:rPr>
          <w:spacing w:val="-8"/>
        </w:rPr>
        <w:t xml:space="preserve"> </w:t>
      </w:r>
      <w:r w:rsidRPr="00EF7256">
        <w:t>następuje:</w:t>
      </w:r>
    </w:p>
    <w:p w14:paraId="1C7EDCAD" w14:textId="77777777" w:rsidR="00077036" w:rsidRPr="00EF7256" w:rsidRDefault="00077036" w:rsidP="00116927">
      <w:pPr>
        <w:pStyle w:val="Tekstpodstawowy"/>
        <w:spacing w:before="0"/>
        <w:ind w:left="116" w:firstLine="0"/>
        <w:jc w:val="both"/>
        <w:rPr>
          <w:b/>
        </w:rPr>
      </w:pPr>
    </w:p>
    <w:p w14:paraId="49E4A3B3" w14:textId="77777777" w:rsidR="00077036" w:rsidRPr="00EF7256" w:rsidRDefault="00CD0444" w:rsidP="00116927">
      <w:pPr>
        <w:pStyle w:val="Tekstpodstawowy"/>
        <w:spacing w:before="0"/>
        <w:ind w:left="116" w:firstLine="0"/>
        <w:jc w:val="both"/>
        <w:rPr>
          <w:b/>
        </w:rPr>
      </w:pPr>
      <w:r w:rsidRPr="00EF7256">
        <w:rPr>
          <w:b/>
        </w:rPr>
        <w:t>§ 1</w:t>
      </w:r>
      <w:r w:rsidRPr="00EF7256">
        <w:t xml:space="preserve">. Uchwala się </w:t>
      </w:r>
      <w:r w:rsidRPr="00EF7256">
        <w:rPr>
          <w:i/>
        </w:rPr>
        <w:t>Miejscowy plan zagospodarowania przestrzennego</w:t>
      </w:r>
      <w:r w:rsidR="00041FBA">
        <w:rPr>
          <w:i/>
        </w:rPr>
        <w:t xml:space="preserve"> </w:t>
      </w:r>
      <w:r w:rsidR="00402822">
        <w:rPr>
          <w:i/>
        </w:rPr>
        <w:t>w obszarze wsi Kolonia</w:t>
      </w:r>
      <w:r w:rsidR="00A33C18">
        <w:rPr>
          <w:i/>
        </w:rPr>
        <w:t xml:space="preserve"> nad jeziorem Świętajno</w:t>
      </w:r>
      <w:r w:rsidR="00402822">
        <w:t xml:space="preserve">, zwany dalej planem. </w:t>
      </w:r>
    </w:p>
    <w:p w14:paraId="6368F579" w14:textId="609D6007" w:rsidR="000D291D" w:rsidRPr="00EF7256" w:rsidRDefault="00CD0444" w:rsidP="00116927">
      <w:pPr>
        <w:pStyle w:val="Tekstpodstawowy"/>
        <w:spacing w:before="0"/>
        <w:ind w:left="116" w:firstLine="0"/>
        <w:jc w:val="both"/>
      </w:pPr>
      <w:r w:rsidRPr="00EF7256">
        <w:rPr>
          <w:b/>
        </w:rPr>
        <w:t>§ 2</w:t>
      </w:r>
      <w:r w:rsidRPr="00EF7256">
        <w:t>. Zakres i granice planu zos</w:t>
      </w:r>
      <w:r w:rsidR="00402822">
        <w:t>tały określone w Uchwale Nr XXVIII</w:t>
      </w:r>
      <w:r w:rsidR="009106B1">
        <w:t>/</w:t>
      </w:r>
      <w:r w:rsidR="00402822">
        <w:t>217</w:t>
      </w:r>
      <w:r w:rsidR="009043D7">
        <w:t>/202</w:t>
      </w:r>
      <w:r w:rsidR="00402822">
        <w:t>1</w:t>
      </w:r>
      <w:r w:rsidR="00B5434D" w:rsidRPr="00EF7256">
        <w:t xml:space="preserve"> Rady Gminy </w:t>
      </w:r>
      <w:r w:rsidR="009106B1">
        <w:t>Świętajno</w:t>
      </w:r>
      <w:r w:rsidR="00B5434D" w:rsidRPr="00EF7256">
        <w:t xml:space="preserve"> </w:t>
      </w:r>
      <w:r w:rsidRPr="00EF7256">
        <w:t>z</w:t>
      </w:r>
      <w:r w:rsidR="00B5434D" w:rsidRPr="00EF7256">
        <w:t> </w:t>
      </w:r>
      <w:r w:rsidR="00180B32">
        <w:t xml:space="preserve">dnia </w:t>
      </w:r>
      <w:r w:rsidR="00402822">
        <w:t>23</w:t>
      </w:r>
      <w:r w:rsidR="00180B32">
        <w:t> </w:t>
      </w:r>
      <w:r w:rsidR="00402822">
        <w:t>czerwca 202</w:t>
      </w:r>
      <w:r w:rsidR="00DE52A1">
        <w:t>1</w:t>
      </w:r>
      <w:r w:rsidRPr="00EF7256">
        <w:t xml:space="preserve"> r. w sprawie przystąpienia do sporządzania miejscowego planu zagospodarowania przestrzennego</w:t>
      </w:r>
      <w:r w:rsidR="00180B32">
        <w:t xml:space="preserve"> </w:t>
      </w:r>
      <w:r w:rsidR="00402822">
        <w:t xml:space="preserve">w obszarze wsi Kolonia. </w:t>
      </w:r>
    </w:p>
    <w:p w14:paraId="4C9E0EEE" w14:textId="77777777" w:rsidR="00077036" w:rsidRPr="00EF7256" w:rsidRDefault="00077036" w:rsidP="00116927">
      <w:pPr>
        <w:pStyle w:val="Tekstpodstawowy"/>
        <w:spacing w:before="0"/>
        <w:ind w:left="116" w:firstLine="0"/>
        <w:jc w:val="both"/>
        <w:rPr>
          <w:b/>
        </w:rPr>
      </w:pPr>
    </w:p>
    <w:p w14:paraId="66AF907B" w14:textId="77777777" w:rsidR="000D291D" w:rsidRPr="00EF7256" w:rsidRDefault="00CD0444" w:rsidP="00116927">
      <w:pPr>
        <w:pStyle w:val="Tekstpodstawowy"/>
        <w:spacing w:before="0"/>
        <w:ind w:left="116" w:firstLine="0"/>
        <w:jc w:val="both"/>
      </w:pPr>
      <w:r w:rsidRPr="00EF7256">
        <w:rPr>
          <w:b/>
        </w:rPr>
        <w:t>§ 3</w:t>
      </w:r>
      <w:r w:rsidRPr="00EF7256">
        <w:t>. Uchwalony plan składa się:</w:t>
      </w:r>
    </w:p>
    <w:p w14:paraId="7846BE95" w14:textId="77777777" w:rsidR="000D291D" w:rsidRPr="00EF7256" w:rsidRDefault="00481C69" w:rsidP="00134C34">
      <w:pPr>
        <w:ind w:left="567" w:hanging="283"/>
        <w:jc w:val="both"/>
      </w:pPr>
      <w:r>
        <w:t xml:space="preserve">1) </w:t>
      </w:r>
      <w:r w:rsidR="00CD0444" w:rsidRPr="00EF7256">
        <w:t>z tekstu stanowiącego treść niniejszej uchwały wraz z</w:t>
      </w:r>
      <w:r w:rsidR="00CD0444" w:rsidRPr="00481C69">
        <w:rPr>
          <w:spacing w:val="-7"/>
        </w:rPr>
        <w:t xml:space="preserve"> </w:t>
      </w:r>
      <w:r w:rsidR="00CD0444" w:rsidRPr="00EF7256">
        <w:t>uzasadnieniem;</w:t>
      </w:r>
    </w:p>
    <w:p w14:paraId="4D0A5CA7" w14:textId="77777777" w:rsidR="000D291D" w:rsidRPr="00EF7256" w:rsidRDefault="00481C69" w:rsidP="00134C34">
      <w:pPr>
        <w:ind w:left="567" w:hanging="283"/>
        <w:jc w:val="both"/>
      </w:pPr>
      <w:r>
        <w:t xml:space="preserve">2) </w:t>
      </w:r>
      <w:r w:rsidR="00402822">
        <w:t>z rysunku w skali 1:10</w:t>
      </w:r>
      <w:r w:rsidR="00CD0444" w:rsidRPr="00EF7256">
        <w:t>00 stanowiącego załącznik nr 1 do niniejszej uchwały,</w:t>
      </w:r>
      <w:r w:rsidR="00CD0444" w:rsidRPr="00481C69">
        <w:rPr>
          <w:spacing w:val="52"/>
        </w:rPr>
        <w:t xml:space="preserve"> </w:t>
      </w:r>
      <w:r w:rsidR="00CD0444" w:rsidRPr="00EF7256">
        <w:t>zatytułowanego:</w:t>
      </w:r>
      <w:r w:rsidR="00134C34">
        <w:t xml:space="preserve"> </w:t>
      </w:r>
      <w:r w:rsidR="00CD0444" w:rsidRPr="00EF7256">
        <w:rPr>
          <w:i/>
        </w:rPr>
        <w:t>Miejscowy planu zagospodarowania przestrzennego</w:t>
      </w:r>
      <w:r w:rsidR="00B5434D" w:rsidRPr="00EF7256">
        <w:rPr>
          <w:i/>
        </w:rPr>
        <w:t xml:space="preserve"> </w:t>
      </w:r>
      <w:r w:rsidR="00402822">
        <w:rPr>
          <w:i/>
        </w:rPr>
        <w:t>w obszarze wsi Kolonia</w:t>
      </w:r>
      <w:r w:rsidR="00237564">
        <w:rPr>
          <w:i/>
        </w:rPr>
        <w:t xml:space="preserve"> nad jeziorem Świętaj</w:t>
      </w:r>
      <w:r w:rsidR="00D8304C">
        <w:rPr>
          <w:i/>
        </w:rPr>
        <w:t>no</w:t>
      </w:r>
      <w:r w:rsidR="00402822">
        <w:rPr>
          <w:i/>
        </w:rPr>
        <w:t>;</w:t>
      </w:r>
    </w:p>
    <w:p w14:paraId="21915CB2" w14:textId="77777777" w:rsidR="000D291D" w:rsidRPr="00EF7256" w:rsidRDefault="00481C69" w:rsidP="00134C34">
      <w:pPr>
        <w:ind w:left="567" w:hanging="283"/>
        <w:jc w:val="both"/>
      </w:pPr>
      <w:r>
        <w:t xml:space="preserve">3) </w:t>
      </w:r>
      <w:r w:rsidR="00CD0444" w:rsidRPr="00EF7256">
        <w:t>z rozstrzygnięcia o sposobie rozpatrzenia uwag do projektu planu, rozstrzygnięcia o sposobie realizacji zapisanych w planie inwestycji z zakresu infrastruktury technicznej, które należą do zadań własnych gminy oraz zasadach ich finansowani</w:t>
      </w:r>
      <w:r w:rsidR="00801085">
        <w:t>a, jak też z danych przestrzennych aktu, stanowiących załączniki nr 2,</w:t>
      </w:r>
      <w:r w:rsidR="00CD0444" w:rsidRPr="00EF7256">
        <w:t xml:space="preserve"> 3</w:t>
      </w:r>
      <w:r w:rsidR="00801085">
        <w:t xml:space="preserve"> i 4</w:t>
      </w:r>
      <w:r w:rsidR="00CD0444" w:rsidRPr="00EF7256">
        <w:t xml:space="preserve"> do niniejszej</w:t>
      </w:r>
      <w:r w:rsidR="00CD0444" w:rsidRPr="00481C69">
        <w:rPr>
          <w:spacing w:val="2"/>
        </w:rPr>
        <w:t xml:space="preserve"> </w:t>
      </w:r>
      <w:r w:rsidR="00CD0444" w:rsidRPr="00EF7256">
        <w:t>uchwały.</w:t>
      </w:r>
    </w:p>
    <w:p w14:paraId="609DCCF6" w14:textId="77777777" w:rsidR="00077036" w:rsidRPr="00EF7256" w:rsidRDefault="00077036" w:rsidP="00116927">
      <w:pPr>
        <w:pStyle w:val="Nagwek1"/>
        <w:spacing w:before="0"/>
        <w:ind w:right="0"/>
        <w:jc w:val="both"/>
      </w:pPr>
    </w:p>
    <w:p w14:paraId="20CCF154" w14:textId="77777777" w:rsidR="000D291D" w:rsidRPr="00EF7256" w:rsidRDefault="00CD0444" w:rsidP="00116927">
      <w:pPr>
        <w:pStyle w:val="Nagwek1"/>
        <w:spacing w:before="0"/>
        <w:ind w:right="0"/>
        <w:jc w:val="center"/>
      </w:pPr>
      <w:r w:rsidRPr="00EF7256">
        <w:t>Rozdział I</w:t>
      </w:r>
    </w:p>
    <w:p w14:paraId="7152F5EF" w14:textId="77777777" w:rsidR="000D291D" w:rsidRPr="00EF7256" w:rsidRDefault="00CD0444" w:rsidP="00116927">
      <w:pPr>
        <w:pStyle w:val="Tekstpodstawowy"/>
        <w:spacing w:before="0"/>
        <w:ind w:left="239" w:firstLine="0"/>
        <w:jc w:val="center"/>
      </w:pPr>
      <w:r w:rsidRPr="00EF7256">
        <w:t>Ustalenia ogólne – dotyczące całego obszaru objętego planem</w:t>
      </w:r>
    </w:p>
    <w:p w14:paraId="16B1CA89" w14:textId="77777777" w:rsidR="00077036" w:rsidRPr="00EF7256" w:rsidRDefault="00077036" w:rsidP="00116927">
      <w:pPr>
        <w:pStyle w:val="Tekstpodstawowy"/>
        <w:spacing w:before="0"/>
        <w:ind w:left="116" w:firstLine="0"/>
        <w:jc w:val="both"/>
        <w:rPr>
          <w:b/>
        </w:rPr>
      </w:pPr>
    </w:p>
    <w:p w14:paraId="3DB3B539" w14:textId="77777777" w:rsidR="000D291D" w:rsidRPr="00EF7256" w:rsidRDefault="00CD0444" w:rsidP="00116927">
      <w:pPr>
        <w:pStyle w:val="Tekstpodstawowy"/>
        <w:spacing w:before="0"/>
        <w:ind w:left="116" w:firstLine="0"/>
        <w:jc w:val="both"/>
      </w:pPr>
      <w:r w:rsidRPr="00EF7256">
        <w:rPr>
          <w:b/>
        </w:rPr>
        <w:t>§ 4</w:t>
      </w:r>
      <w:r w:rsidRPr="00EF7256">
        <w:t>. Przedmiotem ustaleń planu są:</w:t>
      </w:r>
    </w:p>
    <w:p w14:paraId="323C222D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przeznaczenie terenów określone</w:t>
      </w:r>
      <w:r w:rsidRPr="00EF7256">
        <w:rPr>
          <w:spacing w:val="-5"/>
        </w:rPr>
        <w:t xml:space="preserve"> </w:t>
      </w:r>
      <w:r w:rsidRPr="00EF7256">
        <w:t>symbolami:</w:t>
      </w:r>
    </w:p>
    <w:p w14:paraId="47F7E35A" w14:textId="77777777" w:rsidR="000D291D" w:rsidRDefault="008F504A" w:rsidP="00E86370">
      <w:pPr>
        <w:pStyle w:val="Akapitzlist"/>
        <w:numPr>
          <w:ilvl w:val="1"/>
          <w:numId w:val="7"/>
        </w:numPr>
        <w:tabs>
          <w:tab w:val="left" w:pos="1109"/>
          <w:tab w:val="left" w:pos="1110"/>
        </w:tabs>
        <w:spacing w:before="0"/>
        <w:jc w:val="both"/>
      </w:pPr>
      <w:r w:rsidRPr="00EF7256">
        <w:t>MN</w:t>
      </w:r>
      <w:r w:rsidR="00777D6C">
        <w:t xml:space="preserve"> - U</w:t>
      </w:r>
      <w:r w:rsidR="009E2E0E">
        <w:t xml:space="preserve"> – teren</w:t>
      </w:r>
      <w:r w:rsidR="00CD0444" w:rsidRPr="00EF7256">
        <w:t xml:space="preserve"> </w:t>
      </w:r>
      <w:r w:rsidRPr="00EF7256">
        <w:t>zabudowy mieszkaniowej jednorodzinnej</w:t>
      </w:r>
      <w:r w:rsidR="00777D6C">
        <w:t xml:space="preserve"> lub usług</w:t>
      </w:r>
      <w:r w:rsidR="00801085">
        <w:t>,</w:t>
      </w:r>
    </w:p>
    <w:p w14:paraId="0BD9C6B8" w14:textId="77777777" w:rsidR="00402822" w:rsidRDefault="00402822" w:rsidP="00E86370">
      <w:pPr>
        <w:pStyle w:val="Akapitzlist"/>
        <w:numPr>
          <w:ilvl w:val="1"/>
          <w:numId w:val="7"/>
        </w:numPr>
        <w:tabs>
          <w:tab w:val="left" w:pos="1109"/>
          <w:tab w:val="left" w:pos="1110"/>
        </w:tabs>
        <w:spacing w:before="0"/>
        <w:jc w:val="both"/>
      </w:pPr>
      <w:r>
        <w:t>CZ – teren cmentarza zamkniętego</w:t>
      </w:r>
      <w:r w:rsidR="008C37D3">
        <w:t>;</w:t>
      </w:r>
    </w:p>
    <w:p w14:paraId="3CA93E36" w14:textId="77777777" w:rsidR="008C37D3" w:rsidRDefault="009B48E3" w:rsidP="00E86370">
      <w:pPr>
        <w:pStyle w:val="Akapitzlist"/>
        <w:numPr>
          <w:ilvl w:val="1"/>
          <w:numId w:val="7"/>
        </w:numPr>
        <w:tabs>
          <w:tab w:val="left" w:pos="1109"/>
          <w:tab w:val="left" w:pos="1110"/>
        </w:tabs>
        <w:spacing w:before="0"/>
        <w:jc w:val="both"/>
      </w:pPr>
      <w:r>
        <w:t>ZP</w:t>
      </w:r>
      <w:r w:rsidR="008C37D3">
        <w:t xml:space="preserve"> – teren zieleni </w:t>
      </w:r>
      <w:r>
        <w:t>urządzonej</w:t>
      </w:r>
      <w:r w:rsidR="008C37D3">
        <w:t>;</w:t>
      </w:r>
    </w:p>
    <w:p w14:paraId="43C46E64" w14:textId="77777777" w:rsidR="008C37D3" w:rsidRPr="00EF7256" w:rsidRDefault="005A68C4" w:rsidP="00E86370">
      <w:pPr>
        <w:pStyle w:val="Akapitzlist"/>
        <w:numPr>
          <w:ilvl w:val="1"/>
          <w:numId w:val="7"/>
        </w:numPr>
        <w:tabs>
          <w:tab w:val="left" w:pos="1109"/>
          <w:tab w:val="left" w:pos="1110"/>
        </w:tabs>
        <w:spacing w:before="0"/>
        <w:jc w:val="both"/>
      </w:pPr>
      <w:r>
        <w:t>L – lasy;</w:t>
      </w:r>
    </w:p>
    <w:p w14:paraId="61CBC4D3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zasady ochrony i kształtowania ładu</w:t>
      </w:r>
      <w:r w:rsidRPr="00EF7256">
        <w:rPr>
          <w:spacing w:val="-7"/>
        </w:rPr>
        <w:t xml:space="preserve"> </w:t>
      </w:r>
      <w:r w:rsidRPr="00EF7256">
        <w:t>przestrzennego;</w:t>
      </w:r>
    </w:p>
    <w:p w14:paraId="614AABF7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zasady ochrony środowiska, przyrody i</w:t>
      </w:r>
      <w:r w:rsidRPr="00EF7256">
        <w:rPr>
          <w:spacing w:val="-8"/>
        </w:rPr>
        <w:t xml:space="preserve"> </w:t>
      </w:r>
      <w:r w:rsidRPr="00EF7256">
        <w:t>krajobrazu;</w:t>
      </w:r>
    </w:p>
    <w:p w14:paraId="08B4105B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zasady ochrony dziedzictwa kulturowego i zabytków, w tym krajobrazów kulturowych, oraz dóbr kultury</w:t>
      </w:r>
      <w:r w:rsidRPr="00EF7256">
        <w:rPr>
          <w:spacing w:val="-2"/>
        </w:rPr>
        <w:t xml:space="preserve"> </w:t>
      </w:r>
      <w:r w:rsidRPr="00EF7256">
        <w:t>współczesnej;</w:t>
      </w:r>
    </w:p>
    <w:p w14:paraId="7EE41C91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zasady kształtowania</w:t>
      </w:r>
      <w:r w:rsidRPr="00EF7256">
        <w:rPr>
          <w:spacing w:val="-3"/>
        </w:rPr>
        <w:t xml:space="preserve"> </w:t>
      </w:r>
      <w:r w:rsidRPr="00EF7256">
        <w:t>krajobrazu;</w:t>
      </w:r>
    </w:p>
    <w:p w14:paraId="1028D8A5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wymagania wynikające z potrzeb kształtowania przestrzeni</w:t>
      </w:r>
      <w:r w:rsidRPr="00EF7256">
        <w:rPr>
          <w:spacing w:val="-4"/>
        </w:rPr>
        <w:t xml:space="preserve"> </w:t>
      </w:r>
      <w:r w:rsidRPr="00EF7256">
        <w:t>publicznych;</w:t>
      </w:r>
    </w:p>
    <w:p w14:paraId="0A0BF010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zasady kształtowania zabudowy oraz wskaźniki zagospodarowania</w:t>
      </w:r>
      <w:r w:rsidRPr="00EF7256">
        <w:rPr>
          <w:spacing w:val="-10"/>
        </w:rPr>
        <w:t xml:space="preserve"> </w:t>
      </w:r>
      <w:r w:rsidRPr="00EF7256">
        <w:t>terenu;</w:t>
      </w:r>
    </w:p>
    <w:p w14:paraId="0705392F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granice i sposoby zagospodarowania terenów lub obiektów podlegających</w:t>
      </w:r>
      <w:r w:rsidRPr="00EF7256">
        <w:rPr>
          <w:spacing w:val="-8"/>
        </w:rPr>
        <w:t xml:space="preserve"> </w:t>
      </w:r>
      <w:r w:rsidRPr="00EF7256">
        <w:t>ochronie;</w:t>
      </w:r>
    </w:p>
    <w:p w14:paraId="6E6F695B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szczegółowe zasady i warunki scalenia i podziału nieruchomości objętych planem miejscowym;</w:t>
      </w:r>
    </w:p>
    <w:p w14:paraId="4329CB7C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szczególne warunki zagospodarowania terenów oraz ograniczenia w ich użytkowaniu, w tym zakaz</w:t>
      </w:r>
      <w:r w:rsidRPr="00EF7256">
        <w:rPr>
          <w:spacing w:val="-3"/>
        </w:rPr>
        <w:t xml:space="preserve"> </w:t>
      </w:r>
      <w:r w:rsidRPr="00EF7256">
        <w:t>zabudowy;</w:t>
      </w:r>
    </w:p>
    <w:p w14:paraId="35701E9A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zasady modernizacji, rozbudowy i budowy systemów infrastruktury</w:t>
      </w:r>
      <w:r w:rsidRPr="00EF7256">
        <w:rPr>
          <w:spacing w:val="-14"/>
        </w:rPr>
        <w:t xml:space="preserve"> </w:t>
      </w:r>
      <w:r w:rsidRPr="00EF7256">
        <w:t>technicznej;</w:t>
      </w:r>
    </w:p>
    <w:p w14:paraId="2952C985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zasady modernizacji, rozbudowy i budowy systemów</w:t>
      </w:r>
      <w:r w:rsidRPr="00EF7256">
        <w:rPr>
          <w:spacing w:val="-9"/>
        </w:rPr>
        <w:t xml:space="preserve"> </w:t>
      </w:r>
      <w:r w:rsidRPr="00EF7256">
        <w:t>komunikacji;</w:t>
      </w:r>
    </w:p>
    <w:p w14:paraId="6809C968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sposób i termin tymczasowego zagospodarowania, urządzania i użytkowania</w:t>
      </w:r>
      <w:r w:rsidRPr="00EF7256">
        <w:rPr>
          <w:spacing w:val="-10"/>
        </w:rPr>
        <w:t xml:space="preserve"> </w:t>
      </w:r>
      <w:r w:rsidRPr="00EF7256">
        <w:t>terenów;</w:t>
      </w:r>
    </w:p>
    <w:p w14:paraId="5A808FAB" w14:textId="77777777" w:rsidR="000D291D" w:rsidRPr="00EF7256" w:rsidRDefault="00CD0444" w:rsidP="00E86370">
      <w:pPr>
        <w:pStyle w:val="Akapitzlist"/>
        <w:numPr>
          <w:ilvl w:val="0"/>
          <w:numId w:val="7"/>
        </w:numPr>
        <w:tabs>
          <w:tab w:val="left" w:pos="825"/>
        </w:tabs>
        <w:spacing w:before="0"/>
        <w:jc w:val="both"/>
      </w:pPr>
      <w:r w:rsidRPr="00EF7256">
        <w:t>stawki procentowe, na podstawie których ustala się opłatę, o której</w:t>
      </w:r>
      <w:r w:rsidR="00554C67">
        <w:t xml:space="preserve"> mowa w art. 36 ust. 4 ustawy o </w:t>
      </w:r>
      <w:r w:rsidRPr="00EF7256">
        <w:t>planowaniu i zagospodarowaniu</w:t>
      </w:r>
      <w:r w:rsidRPr="00EF7256">
        <w:rPr>
          <w:spacing w:val="-6"/>
        </w:rPr>
        <w:t xml:space="preserve"> </w:t>
      </w:r>
      <w:r w:rsidRPr="00EF7256">
        <w:t>przestrzennym.</w:t>
      </w:r>
    </w:p>
    <w:p w14:paraId="11147AC0" w14:textId="77777777" w:rsidR="00077036" w:rsidRPr="00EF7256" w:rsidRDefault="00077036" w:rsidP="00116927">
      <w:pPr>
        <w:pStyle w:val="Tekstpodstawowy"/>
        <w:spacing w:before="0"/>
        <w:ind w:left="116" w:firstLine="0"/>
        <w:jc w:val="both"/>
        <w:rPr>
          <w:b/>
        </w:rPr>
      </w:pPr>
    </w:p>
    <w:p w14:paraId="59B5D33E" w14:textId="77777777" w:rsidR="000D291D" w:rsidRPr="00EF7256" w:rsidRDefault="00CD0444" w:rsidP="00116927">
      <w:pPr>
        <w:pStyle w:val="Tekstpodstawowy"/>
        <w:spacing w:before="0"/>
        <w:ind w:left="116" w:firstLine="0"/>
        <w:jc w:val="both"/>
      </w:pPr>
      <w:r w:rsidRPr="00EF7256">
        <w:rPr>
          <w:b/>
        </w:rPr>
        <w:lastRenderedPageBreak/>
        <w:t>§ 5</w:t>
      </w:r>
      <w:r w:rsidRPr="00EF7256">
        <w:t>. Ilekroć w niniejszej uchwale jest mowa o:</w:t>
      </w:r>
    </w:p>
    <w:p w14:paraId="2F75D3E8" w14:textId="77777777" w:rsidR="00350618" w:rsidRPr="00350618" w:rsidRDefault="00350618" w:rsidP="00DC3012">
      <w:pPr>
        <w:pStyle w:val="Akapitzlist"/>
        <w:numPr>
          <w:ilvl w:val="0"/>
          <w:numId w:val="6"/>
        </w:numPr>
        <w:jc w:val="both"/>
      </w:pPr>
      <w:r w:rsidRPr="00350618">
        <w:t xml:space="preserve">zabudowie adaptowanej – należy przez to rozumieć istniejące budynki, które mogą podlegać </w:t>
      </w:r>
      <w:r w:rsidR="005A68C4">
        <w:t xml:space="preserve">rozbiórce i </w:t>
      </w:r>
      <w:r w:rsidRPr="00350618">
        <w:t>odbudowie, przebudowie, rozbudowie, nadbudowie oraz remontowi łącznie ze zmianą funkcji zgodnie z ustaleniami szczegółowymi dla danego terenu elementarnego;</w:t>
      </w:r>
    </w:p>
    <w:p w14:paraId="564F31B6" w14:textId="77777777" w:rsidR="000D291D" w:rsidRPr="00EF7256" w:rsidRDefault="00CD0444" w:rsidP="00DC3012">
      <w:pPr>
        <w:pStyle w:val="Akapitzlist"/>
        <w:numPr>
          <w:ilvl w:val="0"/>
          <w:numId w:val="6"/>
        </w:numPr>
        <w:tabs>
          <w:tab w:val="left" w:pos="825"/>
        </w:tabs>
        <w:spacing w:before="0"/>
        <w:jc w:val="both"/>
      </w:pPr>
      <w:r w:rsidRPr="00EF7256">
        <w:t>linii rozgraniczającej tereny o różnym przeznaczeniu lub różnych zasadach</w:t>
      </w:r>
      <w:r w:rsidRPr="00EF7256">
        <w:rPr>
          <w:spacing w:val="41"/>
        </w:rPr>
        <w:t xml:space="preserve"> </w:t>
      </w:r>
      <w:r w:rsidRPr="00EF7256">
        <w:t>zagospodarowania</w:t>
      </w:r>
    </w:p>
    <w:p w14:paraId="3733096E" w14:textId="77777777" w:rsidR="000D291D" w:rsidRPr="00EF7256" w:rsidRDefault="00CD0444" w:rsidP="00DC3012">
      <w:pPr>
        <w:pStyle w:val="Tekstpodstawowy"/>
        <w:spacing w:before="0"/>
        <w:ind w:left="824" w:firstLine="0"/>
        <w:jc w:val="both"/>
      </w:pPr>
      <w:r w:rsidRPr="00EF7256">
        <w:t>– należy przez to rozumieć linię obowiązującą, która nie może ulec przesunięciu w wyniku realizacji planu i która rozdziela tereny o różnym przeznaczeniu lub różnych zasadach zagospodarowania;</w:t>
      </w:r>
    </w:p>
    <w:p w14:paraId="3BFD9388" w14:textId="77777777" w:rsidR="000D291D" w:rsidRPr="00EF7256" w:rsidRDefault="008F504A" w:rsidP="00E86370">
      <w:pPr>
        <w:pStyle w:val="Akapitzlist"/>
        <w:numPr>
          <w:ilvl w:val="0"/>
          <w:numId w:val="6"/>
        </w:numPr>
        <w:tabs>
          <w:tab w:val="left" w:pos="825"/>
        </w:tabs>
        <w:spacing w:before="0"/>
        <w:jc w:val="both"/>
      </w:pPr>
      <w:r w:rsidRPr="00EF7256">
        <w:t>terenie elementarnym – należy przez to rozumieć teren wydzielony linią rozgraniczającą i </w:t>
      </w:r>
      <w:r w:rsidR="00CD0444" w:rsidRPr="00EF7256">
        <w:t>oznaczony odrębnym</w:t>
      </w:r>
      <w:r w:rsidR="00CD0444" w:rsidRPr="00EF7256">
        <w:rPr>
          <w:spacing w:val="-6"/>
        </w:rPr>
        <w:t xml:space="preserve"> </w:t>
      </w:r>
      <w:r w:rsidR="00CD0444" w:rsidRPr="00EF7256">
        <w:t>symbolem;</w:t>
      </w:r>
    </w:p>
    <w:p w14:paraId="0A11A8B1" w14:textId="77777777" w:rsidR="00AD7862" w:rsidRDefault="00CD0444" w:rsidP="00E86370">
      <w:pPr>
        <w:pStyle w:val="Akapitzlist"/>
        <w:numPr>
          <w:ilvl w:val="0"/>
          <w:numId w:val="6"/>
        </w:numPr>
        <w:tabs>
          <w:tab w:val="left" w:pos="825"/>
        </w:tabs>
        <w:spacing w:before="0"/>
        <w:jc w:val="both"/>
      </w:pPr>
      <w:r w:rsidRPr="00EF7256">
        <w:t>nieprzekraczalnej linii zabudowy –</w:t>
      </w:r>
      <w:r w:rsidR="00CB7FFA" w:rsidRPr="00EF7256">
        <w:t xml:space="preserve"> </w:t>
      </w:r>
      <w:r w:rsidR="008F504A" w:rsidRPr="00EF7256">
        <w:t>należy przez to rozumieć linię wyznaczoną na rysunku planu, której</w:t>
      </w:r>
      <w:r w:rsidR="007C61EB" w:rsidRPr="00EF7256">
        <w:t xml:space="preserve"> </w:t>
      </w:r>
      <w:r w:rsidR="008F504A" w:rsidRPr="00EF7256">
        <w:t>nie może przekroczyć zewnętrzna ściana budynku</w:t>
      </w:r>
      <w:r w:rsidR="00777D6C">
        <w:t>;</w:t>
      </w:r>
    </w:p>
    <w:p w14:paraId="6281516F" w14:textId="77777777" w:rsidR="00AD7862" w:rsidRDefault="00801085" w:rsidP="00E86370">
      <w:pPr>
        <w:pStyle w:val="Akapitzlist"/>
        <w:numPr>
          <w:ilvl w:val="0"/>
          <w:numId w:val="6"/>
        </w:numPr>
        <w:tabs>
          <w:tab w:val="left" w:pos="825"/>
        </w:tabs>
        <w:spacing w:before="0"/>
        <w:jc w:val="both"/>
      </w:pPr>
      <w:r w:rsidRPr="00AD7862">
        <w:t>powierzchni biologicznie czynnej – teren biologicznie czynny w rozumieniu przepisów odrębnych dotyczących warunków technic</w:t>
      </w:r>
      <w:r w:rsidR="00AD7862">
        <w:t>znych, jakim powinny odpowiadać</w:t>
      </w:r>
      <w:r w:rsidR="004742F7">
        <w:t xml:space="preserve"> budynki i ich usytuowanie</w:t>
      </w:r>
      <w:r w:rsidR="00AD7862">
        <w:t>;</w:t>
      </w:r>
    </w:p>
    <w:p w14:paraId="161E05F0" w14:textId="62E41F86" w:rsidR="00077036" w:rsidRPr="00777D6C" w:rsidRDefault="00A465DE" w:rsidP="00E86370">
      <w:pPr>
        <w:pStyle w:val="Akapitzlist"/>
        <w:numPr>
          <w:ilvl w:val="0"/>
          <w:numId w:val="6"/>
        </w:numPr>
        <w:tabs>
          <w:tab w:val="left" w:pos="825"/>
        </w:tabs>
        <w:spacing w:before="0"/>
        <w:jc w:val="both"/>
      </w:pPr>
      <w:r w:rsidRPr="00AD7862">
        <w:rPr>
          <w:rFonts w:cs="Arial"/>
          <w:szCs w:val="20"/>
        </w:rPr>
        <w:t>wysokości zabudowy</w:t>
      </w:r>
      <w:r w:rsidRPr="00AD7862">
        <w:rPr>
          <w:rFonts w:cs="Arial"/>
          <w:b/>
          <w:bCs/>
          <w:szCs w:val="20"/>
        </w:rPr>
        <w:t xml:space="preserve"> – </w:t>
      </w:r>
      <w:r w:rsidRPr="00AD7862">
        <w:rPr>
          <w:rFonts w:eastAsia="Lucida Sans Unicode" w:cs="Arial"/>
          <w:kern w:val="1"/>
          <w:szCs w:val="20"/>
        </w:rPr>
        <w:t>w stosunku do budynków określona zgodnie z pr</w:t>
      </w:r>
      <w:r w:rsidR="00AD7862" w:rsidRPr="00AD7862">
        <w:rPr>
          <w:rFonts w:eastAsia="Lucida Sans Unicode" w:cs="Arial"/>
          <w:kern w:val="1"/>
          <w:szCs w:val="20"/>
        </w:rPr>
        <w:t>zepisami odrębnymi, w stosunku</w:t>
      </w:r>
      <w:r w:rsidRPr="00AD7862">
        <w:rPr>
          <w:rFonts w:eastAsia="Lucida Sans Unicode" w:cs="Arial"/>
          <w:kern w:val="1"/>
          <w:szCs w:val="20"/>
        </w:rPr>
        <w:t xml:space="preserve"> do pozostałych obiektów budowlanych mierzona </w:t>
      </w:r>
      <w:r w:rsidR="00AD7862" w:rsidRPr="00AD7862">
        <w:rPr>
          <w:rFonts w:eastAsia="Lucida Sans Unicode" w:cs="Arial"/>
          <w:kern w:val="1"/>
          <w:szCs w:val="20"/>
        </w:rPr>
        <w:t xml:space="preserve">od </w:t>
      </w:r>
      <w:r w:rsidR="005A68C4">
        <w:rPr>
          <w:rFonts w:eastAsia="Lucida Sans Unicode" w:cs="Arial"/>
          <w:kern w:val="1"/>
          <w:szCs w:val="20"/>
        </w:rPr>
        <w:t>istniejącego</w:t>
      </w:r>
      <w:r w:rsidR="00AD7862" w:rsidRPr="00AD7862">
        <w:rPr>
          <w:rFonts w:eastAsia="Lucida Sans Unicode" w:cs="Arial"/>
          <w:kern w:val="1"/>
          <w:szCs w:val="20"/>
        </w:rPr>
        <w:t xml:space="preserve"> poziomu terenu w </w:t>
      </w:r>
      <w:r w:rsidRPr="00AD7862">
        <w:rPr>
          <w:rFonts w:eastAsia="Lucida Sans Unicode" w:cs="Arial"/>
          <w:kern w:val="1"/>
          <w:szCs w:val="20"/>
        </w:rPr>
        <w:t>najniższym punkcie obrysu obiektu budowlanego do najwyższego punktu tego obiektu</w:t>
      </w:r>
      <w:r w:rsidR="00DC3012">
        <w:rPr>
          <w:rFonts w:eastAsia="Lucida Sans Unicode" w:cs="Arial"/>
          <w:kern w:val="1"/>
          <w:szCs w:val="20"/>
        </w:rPr>
        <w:t>;</w:t>
      </w:r>
    </w:p>
    <w:p w14:paraId="18D69045" w14:textId="77777777" w:rsidR="00777D6C" w:rsidRPr="00AD7862" w:rsidRDefault="00887B9D" w:rsidP="00887B9D">
      <w:pPr>
        <w:pStyle w:val="Lista2"/>
        <w:numPr>
          <w:ilvl w:val="0"/>
          <w:numId w:val="6"/>
        </w:numPr>
        <w:jc w:val="both"/>
        <w:rPr>
          <w:lang w:eastAsia="pl-PL" w:bidi="pl-PL"/>
        </w:rPr>
      </w:pPr>
      <w:r w:rsidRPr="00AE20C4">
        <w:rPr>
          <w:lang w:eastAsia="pl-PL" w:bidi="pl-PL"/>
        </w:rPr>
        <w:t xml:space="preserve">usługach nieuciążliwych – </w:t>
      </w:r>
      <w:r w:rsidRPr="00AE20C4">
        <w:rPr>
          <w:rFonts w:eastAsia="Lucida Sans Unicode"/>
          <w:szCs w:val="20"/>
          <w:lang w:eastAsia="pl-PL" w:bidi="pl-PL"/>
        </w:rPr>
        <w:t>należy przez to rozumieć działalność usługową niezaliczoną do przedsięwzięć mogących zawsze znacząco  oddziaływać na środow</w:t>
      </w:r>
      <w:r w:rsidR="00542145">
        <w:rPr>
          <w:rFonts w:eastAsia="Lucida Sans Unicode"/>
          <w:szCs w:val="20"/>
          <w:lang w:eastAsia="pl-PL" w:bidi="pl-PL"/>
        </w:rPr>
        <w:t>isko w rozumieniu przepisów o </w:t>
      </w:r>
      <w:r w:rsidRPr="00AE20C4">
        <w:rPr>
          <w:rFonts w:eastAsia="Lucida Sans Unicode"/>
          <w:szCs w:val="20"/>
          <w:lang w:eastAsia="pl-PL" w:bidi="pl-PL"/>
        </w:rPr>
        <w:t>ochronie środowiska  oraz</w:t>
      </w:r>
      <w:r w:rsidRPr="00AE20C4">
        <w:rPr>
          <w:lang w:eastAsia="pl-PL" w:bidi="pl-PL"/>
        </w:rPr>
        <w:t xml:space="preserve">  działalność usługową, niepowodującą naruszenia standardów jakości środowiska mającego wpływ na zdrowie i życie ludzi, w tym niepowodującą pogorszenia warunków zamieszkania i użytkowania budynków oraz lokali mieszkaniowych położonych w sąsiedztwie;</w:t>
      </w:r>
    </w:p>
    <w:p w14:paraId="7A6976DD" w14:textId="7AAF3497" w:rsidR="000D291D" w:rsidRPr="00EF7256" w:rsidRDefault="00CD0444" w:rsidP="00116927">
      <w:pPr>
        <w:pStyle w:val="Tekstpodstawowy"/>
        <w:spacing w:before="0"/>
        <w:ind w:left="116" w:firstLine="0"/>
        <w:jc w:val="both"/>
      </w:pPr>
      <w:r w:rsidRPr="00EF7256">
        <w:rPr>
          <w:b/>
        </w:rPr>
        <w:t xml:space="preserve">§ 6. </w:t>
      </w:r>
      <w:r w:rsidRPr="00EF7256">
        <w:t xml:space="preserve"> Rysunek planu obowiązuje w następującym zakresie ustaleń planu:</w:t>
      </w:r>
    </w:p>
    <w:p w14:paraId="3B01E749" w14:textId="126E378C" w:rsidR="000D291D" w:rsidRPr="00EF7256" w:rsidRDefault="00CD0444" w:rsidP="00E86370">
      <w:pPr>
        <w:pStyle w:val="Akapitzlist"/>
        <w:numPr>
          <w:ilvl w:val="0"/>
          <w:numId w:val="5"/>
        </w:numPr>
        <w:tabs>
          <w:tab w:val="left" w:pos="825"/>
        </w:tabs>
        <w:spacing w:before="0"/>
        <w:ind w:left="833" w:hanging="357"/>
        <w:jc w:val="both"/>
      </w:pPr>
      <w:r w:rsidRPr="00EF7256">
        <w:t xml:space="preserve">granic </w:t>
      </w:r>
      <w:r w:rsidR="006D3301">
        <w:t>planu</w:t>
      </w:r>
      <w:r w:rsidRPr="00EF7256">
        <w:t>;</w:t>
      </w:r>
    </w:p>
    <w:p w14:paraId="53129DAE" w14:textId="77777777" w:rsidR="000D291D" w:rsidRPr="00EF7256" w:rsidRDefault="00CD0444" w:rsidP="00E86370">
      <w:pPr>
        <w:pStyle w:val="Akapitzlist"/>
        <w:numPr>
          <w:ilvl w:val="0"/>
          <w:numId w:val="5"/>
        </w:numPr>
        <w:tabs>
          <w:tab w:val="left" w:pos="825"/>
        </w:tabs>
        <w:spacing w:before="0"/>
        <w:ind w:hanging="360"/>
        <w:jc w:val="both"/>
      </w:pPr>
      <w:r w:rsidRPr="00EF7256">
        <w:t>symboli określających przeznaczenie terenów;</w:t>
      </w:r>
    </w:p>
    <w:p w14:paraId="0C3804F7" w14:textId="77777777" w:rsidR="000D291D" w:rsidRPr="00EF7256" w:rsidRDefault="007C61EB" w:rsidP="00E86370">
      <w:pPr>
        <w:pStyle w:val="Akapitzlist"/>
        <w:numPr>
          <w:ilvl w:val="0"/>
          <w:numId w:val="5"/>
        </w:numPr>
        <w:tabs>
          <w:tab w:val="left" w:pos="825"/>
          <w:tab w:val="left" w:pos="1433"/>
          <w:tab w:val="left" w:pos="3284"/>
          <w:tab w:val="left" w:pos="4088"/>
          <w:tab w:val="left" w:pos="4452"/>
          <w:tab w:val="left" w:pos="5378"/>
          <w:tab w:val="left" w:pos="6892"/>
          <w:tab w:val="left" w:pos="7427"/>
          <w:tab w:val="left" w:pos="8386"/>
        </w:tabs>
        <w:spacing w:before="0"/>
        <w:ind w:hanging="360"/>
        <w:jc w:val="both"/>
      </w:pPr>
      <w:r w:rsidRPr="00EF7256">
        <w:t xml:space="preserve">linii rozgraniczających tereny o różnym przeznaczeniu lub różnych zasadach </w:t>
      </w:r>
      <w:r w:rsidR="00CD0444" w:rsidRPr="00EF7256">
        <w:t>zagospodarowania;</w:t>
      </w:r>
    </w:p>
    <w:p w14:paraId="5C2328A8" w14:textId="77777777" w:rsidR="000D291D" w:rsidRDefault="00CD0444" w:rsidP="00E86370">
      <w:pPr>
        <w:pStyle w:val="Akapitzlist"/>
        <w:numPr>
          <w:ilvl w:val="0"/>
          <w:numId w:val="5"/>
        </w:numPr>
        <w:tabs>
          <w:tab w:val="left" w:pos="825"/>
        </w:tabs>
        <w:spacing w:before="0"/>
        <w:ind w:hanging="360"/>
        <w:jc w:val="both"/>
      </w:pPr>
      <w:r w:rsidRPr="00EF7256">
        <w:t>ni</w:t>
      </w:r>
      <w:r w:rsidR="00AD7862">
        <w:t>eprzekraczalnych linii zabudowy;</w:t>
      </w:r>
    </w:p>
    <w:p w14:paraId="4BDBA653" w14:textId="4496E001" w:rsidR="008C37D3" w:rsidRDefault="006D3301" w:rsidP="00E86370">
      <w:pPr>
        <w:pStyle w:val="Akapitzlist"/>
        <w:numPr>
          <w:ilvl w:val="0"/>
          <w:numId w:val="5"/>
        </w:numPr>
        <w:tabs>
          <w:tab w:val="left" w:pos="825"/>
        </w:tabs>
        <w:spacing w:before="0"/>
        <w:ind w:hanging="360"/>
        <w:jc w:val="both"/>
      </w:pPr>
      <w:r>
        <w:t>strefy</w:t>
      </w:r>
      <w:r w:rsidR="00240D7C">
        <w:t xml:space="preserve"> </w:t>
      </w:r>
      <w:r w:rsidR="008C37D3">
        <w:t xml:space="preserve">100 m </w:t>
      </w:r>
      <w:r w:rsidR="00240D7C">
        <w:t xml:space="preserve">ochrony </w:t>
      </w:r>
      <w:r w:rsidR="008C37D3">
        <w:t>od linii brzegowej Jeziora Świętaj</w:t>
      </w:r>
      <w:r w:rsidR="00A33C18">
        <w:t>no</w:t>
      </w:r>
      <w:r w:rsidR="008C37D3">
        <w:t>;</w:t>
      </w:r>
    </w:p>
    <w:p w14:paraId="6B1C569C" w14:textId="6C3C432C" w:rsidR="006D3301" w:rsidRDefault="006D3301" w:rsidP="00E86370">
      <w:pPr>
        <w:pStyle w:val="Akapitzlist"/>
        <w:numPr>
          <w:ilvl w:val="0"/>
          <w:numId w:val="5"/>
        </w:numPr>
        <w:tabs>
          <w:tab w:val="left" w:pos="825"/>
        </w:tabs>
        <w:spacing w:before="0"/>
        <w:ind w:hanging="360"/>
        <w:jc w:val="both"/>
      </w:pPr>
      <w:r>
        <w:t>obszaru zagrożenia powodziowego o prawdopodobieństwie wystąpienia powodzi 1%;</w:t>
      </w:r>
    </w:p>
    <w:p w14:paraId="44888A34" w14:textId="77777777" w:rsidR="008C37D3" w:rsidRPr="00712962" w:rsidRDefault="008C37D3" w:rsidP="00E86370">
      <w:pPr>
        <w:pStyle w:val="Akapitzlist"/>
        <w:numPr>
          <w:ilvl w:val="0"/>
          <w:numId w:val="5"/>
        </w:numPr>
        <w:tabs>
          <w:tab w:val="left" w:pos="825"/>
        </w:tabs>
        <w:spacing w:before="0"/>
        <w:ind w:hanging="360"/>
        <w:jc w:val="both"/>
      </w:pPr>
      <w:r>
        <w:t>pomnik</w:t>
      </w:r>
      <w:r w:rsidR="005A68C4">
        <w:t>a</w:t>
      </w:r>
      <w:r>
        <w:t xml:space="preserve"> przyrody;</w:t>
      </w:r>
    </w:p>
    <w:p w14:paraId="452AD4BE" w14:textId="77777777" w:rsidR="008C37D3" w:rsidRPr="00712962" w:rsidRDefault="009043D7" w:rsidP="00E86370">
      <w:pPr>
        <w:pStyle w:val="Akapitzlist"/>
        <w:numPr>
          <w:ilvl w:val="0"/>
          <w:numId w:val="5"/>
        </w:numPr>
        <w:tabs>
          <w:tab w:val="left" w:pos="825"/>
        </w:tabs>
        <w:spacing w:before="0"/>
        <w:ind w:hanging="360"/>
        <w:jc w:val="both"/>
      </w:pPr>
      <w:r w:rsidRPr="00712962">
        <w:t>granicy</w:t>
      </w:r>
      <w:r w:rsidR="008C37D3" w:rsidRPr="00712962">
        <w:t xml:space="preserve"> </w:t>
      </w:r>
      <w:r w:rsidR="00F4020F" w:rsidRPr="00712962">
        <w:t xml:space="preserve">strefy ochronnej 50 m od nieczynnego </w:t>
      </w:r>
      <w:r w:rsidR="008C37D3" w:rsidRPr="00712962">
        <w:t>cmentarza;</w:t>
      </w:r>
    </w:p>
    <w:p w14:paraId="3BA9530E" w14:textId="4E1FA67B" w:rsidR="005F3CE9" w:rsidRPr="00712962" w:rsidRDefault="009043D7" w:rsidP="0053263E">
      <w:pPr>
        <w:pStyle w:val="Akapitzlist"/>
        <w:numPr>
          <w:ilvl w:val="0"/>
          <w:numId w:val="5"/>
        </w:numPr>
        <w:tabs>
          <w:tab w:val="left" w:pos="825"/>
        </w:tabs>
        <w:spacing w:before="0"/>
        <w:ind w:hanging="360"/>
        <w:jc w:val="both"/>
      </w:pPr>
      <w:r w:rsidRPr="00712962">
        <w:t>granicy</w:t>
      </w:r>
      <w:r w:rsidR="0053263E" w:rsidRPr="00712962">
        <w:t xml:space="preserve"> zwartej zab</w:t>
      </w:r>
      <w:r w:rsidR="005F3CE9" w:rsidRPr="00712962">
        <w:t>udowy wsi wynikając</w:t>
      </w:r>
      <w:r w:rsidR="006D3301">
        <w:t>ych</w:t>
      </w:r>
      <w:r w:rsidR="005F3CE9" w:rsidRPr="00712962">
        <w:t xml:space="preserve"> ze studium;</w:t>
      </w:r>
    </w:p>
    <w:p w14:paraId="17304D6D" w14:textId="7B2C8FE2" w:rsidR="001B35C8" w:rsidRPr="00712962" w:rsidRDefault="005F3CE9" w:rsidP="0053263E">
      <w:pPr>
        <w:pStyle w:val="Akapitzlist"/>
        <w:numPr>
          <w:ilvl w:val="0"/>
          <w:numId w:val="5"/>
        </w:numPr>
        <w:tabs>
          <w:tab w:val="left" w:pos="825"/>
        </w:tabs>
        <w:spacing w:before="0"/>
        <w:ind w:hanging="360"/>
        <w:jc w:val="both"/>
      </w:pPr>
      <w:r w:rsidRPr="00712962">
        <w:t>budynku podlegającego ochronie na podstawie ustawy o ochronie zabytków i opiece nad zabytkami;</w:t>
      </w:r>
    </w:p>
    <w:p w14:paraId="6A08102A" w14:textId="2A2C98F7" w:rsidR="005F3CE9" w:rsidRPr="00712962" w:rsidRDefault="005F3CE9" w:rsidP="0053263E">
      <w:pPr>
        <w:pStyle w:val="Akapitzlist"/>
        <w:numPr>
          <w:ilvl w:val="0"/>
          <w:numId w:val="5"/>
        </w:numPr>
        <w:tabs>
          <w:tab w:val="left" w:pos="825"/>
        </w:tabs>
        <w:spacing w:before="0"/>
        <w:ind w:hanging="360"/>
        <w:jc w:val="both"/>
      </w:pPr>
      <w:r w:rsidRPr="00712962">
        <w:t xml:space="preserve">cmentarza ewangelickiego zamkniętego podlegającego ochronie na podstawie ustawy o ochronie zabytków i opiece nad zabytkami;  </w:t>
      </w:r>
    </w:p>
    <w:p w14:paraId="3316FE41" w14:textId="77777777" w:rsidR="00077036" w:rsidRPr="00EF7256" w:rsidRDefault="00077036" w:rsidP="00116927">
      <w:pPr>
        <w:pStyle w:val="Tekstpodstawowy"/>
        <w:spacing w:before="0"/>
        <w:ind w:left="116" w:firstLine="0"/>
        <w:jc w:val="both"/>
        <w:rPr>
          <w:b/>
        </w:rPr>
      </w:pPr>
    </w:p>
    <w:p w14:paraId="1424CB2C" w14:textId="77777777" w:rsidR="000D291D" w:rsidRPr="002851D3" w:rsidRDefault="00CD0444" w:rsidP="00116927">
      <w:pPr>
        <w:pStyle w:val="Tekstpodstawowy"/>
        <w:spacing w:before="0"/>
        <w:ind w:left="116" w:firstLine="0"/>
        <w:jc w:val="both"/>
      </w:pPr>
      <w:r w:rsidRPr="002851D3">
        <w:rPr>
          <w:b/>
        </w:rPr>
        <w:t xml:space="preserve">§ 7. </w:t>
      </w:r>
      <w:r w:rsidRPr="002851D3">
        <w:t>Ustalenia dotyczące zasad ochrony i kształtowania ładu przestrzennego:</w:t>
      </w:r>
    </w:p>
    <w:p w14:paraId="62931C5E" w14:textId="77777777" w:rsidR="00134C34" w:rsidRPr="002851D3" w:rsidRDefault="00481C69" w:rsidP="00134C34">
      <w:pPr>
        <w:pStyle w:val="Lista2"/>
        <w:ind w:left="426"/>
        <w:jc w:val="both"/>
      </w:pPr>
      <w:r w:rsidRPr="002851D3">
        <w:t xml:space="preserve">1) </w:t>
      </w:r>
      <w:r w:rsidR="00134C34" w:rsidRPr="002851D3">
        <w:t>w zakresie lokalizacji obiektów budowlanych obowiązują zasady zachowania wyznaczonych na rysunku planu linii zabudowy;</w:t>
      </w:r>
    </w:p>
    <w:p w14:paraId="40B423A1" w14:textId="77777777" w:rsidR="00134C34" w:rsidRPr="002851D3" w:rsidRDefault="00134C34" w:rsidP="00134C34">
      <w:pPr>
        <w:pStyle w:val="Lista2"/>
        <w:ind w:left="426"/>
        <w:jc w:val="both"/>
      </w:pPr>
      <w:r w:rsidRPr="002851D3">
        <w:t>2)</w:t>
      </w:r>
      <w:r w:rsidRPr="002851D3">
        <w:tab/>
        <w:t>w zakresie zasad kształtowania zabudowy ustala się:</w:t>
      </w:r>
    </w:p>
    <w:p w14:paraId="59C7BD64" w14:textId="77777777" w:rsidR="00134C34" w:rsidRPr="002851D3" w:rsidRDefault="00134C34" w:rsidP="00134C34">
      <w:pPr>
        <w:pStyle w:val="Lista2"/>
        <w:ind w:left="851"/>
        <w:jc w:val="both"/>
      </w:pPr>
      <w:r w:rsidRPr="002851D3">
        <w:t xml:space="preserve">a) nieprzekraczanie maksymalnej wysokości zabudowy podanej w </w:t>
      </w:r>
      <w:r w:rsidR="005A68C4">
        <w:t xml:space="preserve">ustaleniach </w:t>
      </w:r>
      <w:r w:rsidRPr="002851D3">
        <w:t xml:space="preserve">szczegółowych dla terenu, </w:t>
      </w:r>
    </w:p>
    <w:p w14:paraId="5EB9805D" w14:textId="77777777" w:rsidR="00134C34" w:rsidRPr="002851D3" w:rsidRDefault="00134C34" w:rsidP="00134C34">
      <w:pPr>
        <w:pStyle w:val="Lista2"/>
        <w:ind w:left="851"/>
        <w:jc w:val="both"/>
      </w:pPr>
      <w:r w:rsidRPr="002851D3">
        <w:t>b) projektowanie i realizacje zabudowy zgodnie ze wskaźnikami podanymi w przepisach szczegółowych dla terenu;</w:t>
      </w:r>
    </w:p>
    <w:p w14:paraId="0D7E643A" w14:textId="77777777" w:rsidR="00134C34" w:rsidRPr="002851D3" w:rsidRDefault="00134C34" w:rsidP="00134C34">
      <w:pPr>
        <w:pStyle w:val="Lista2"/>
        <w:ind w:left="426"/>
        <w:jc w:val="both"/>
      </w:pPr>
      <w:r w:rsidRPr="002851D3">
        <w:t>3)</w:t>
      </w:r>
      <w:r w:rsidRPr="002851D3">
        <w:tab/>
        <w:t>geometrię i kolorystykę dachów należy kształtować zgodnie z ustaleniami szczegółowymi dla danego terenu elementarnego;</w:t>
      </w:r>
    </w:p>
    <w:p w14:paraId="44D7C2E3" w14:textId="77777777" w:rsidR="00134C34" w:rsidRPr="002851D3" w:rsidRDefault="00134C34" w:rsidP="00134C34">
      <w:pPr>
        <w:pStyle w:val="Lista2"/>
        <w:spacing w:after="0"/>
        <w:ind w:left="426"/>
        <w:jc w:val="both"/>
      </w:pPr>
      <w:r w:rsidRPr="002851D3">
        <w:t>4)</w:t>
      </w:r>
      <w:r w:rsidRPr="002851D3">
        <w:tab/>
        <w:t>w zakresie wykończenia i kolorystyki obiektów budowlanych:</w:t>
      </w:r>
    </w:p>
    <w:p w14:paraId="245C52B0" w14:textId="77777777" w:rsidR="00134C34" w:rsidRPr="002851D3" w:rsidRDefault="00134C34" w:rsidP="00E86370">
      <w:pPr>
        <w:pStyle w:val="Lista3"/>
        <w:numPr>
          <w:ilvl w:val="0"/>
          <w:numId w:val="12"/>
        </w:numPr>
        <w:spacing w:after="0"/>
        <w:ind w:left="851" w:hanging="284"/>
        <w:jc w:val="both"/>
      </w:pPr>
      <w:r w:rsidRPr="002851D3">
        <w:t>wprowadza się zakaz stosowania jaskrawej kolorystyki elewacji,</w:t>
      </w:r>
    </w:p>
    <w:p w14:paraId="04DCE3B6" w14:textId="77777777" w:rsidR="00134C34" w:rsidRPr="002851D3" w:rsidRDefault="00134C34" w:rsidP="00E86370">
      <w:pPr>
        <w:pStyle w:val="Lista3"/>
        <w:numPr>
          <w:ilvl w:val="0"/>
          <w:numId w:val="12"/>
        </w:numPr>
        <w:spacing w:after="0"/>
        <w:ind w:left="851" w:hanging="284"/>
        <w:jc w:val="both"/>
      </w:pPr>
      <w:r w:rsidRPr="002851D3">
        <w:t>zakaz stosowania na elewacjach blachy falistej i trapezowej, sidingu oraz płyt falistych;</w:t>
      </w:r>
    </w:p>
    <w:p w14:paraId="29187251" w14:textId="77777777" w:rsidR="00E81A51" w:rsidRPr="002851D3" w:rsidRDefault="00862083" w:rsidP="002851D3">
      <w:pPr>
        <w:pStyle w:val="Standard"/>
        <w:ind w:left="426" w:hanging="283"/>
        <w:jc w:val="both"/>
        <w:rPr>
          <w:rFonts w:eastAsia="Times New Roman"/>
          <w:sz w:val="22"/>
          <w:szCs w:val="22"/>
        </w:rPr>
      </w:pPr>
      <w:r w:rsidRPr="002851D3">
        <w:rPr>
          <w:rStyle w:val="Domylnaczcionkaakapitu5"/>
          <w:rFonts w:eastAsia="Times New Roman"/>
          <w:sz w:val="22"/>
          <w:szCs w:val="22"/>
        </w:rPr>
        <w:t>5</w:t>
      </w:r>
      <w:r w:rsidR="00481C69" w:rsidRPr="002851D3">
        <w:rPr>
          <w:rStyle w:val="Domylnaczcionkaakapitu5"/>
          <w:rFonts w:eastAsia="Times New Roman"/>
          <w:sz w:val="22"/>
          <w:szCs w:val="22"/>
        </w:rPr>
        <w:t xml:space="preserve">) </w:t>
      </w:r>
      <w:r w:rsidR="002851D3" w:rsidRPr="002851D3">
        <w:rPr>
          <w:rStyle w:val="Domylnaczcionkaakapitu5"/>
          <w:rFonts w:eastAsia="Times New Roman"/>
          <w:sz w:val="22"/>
          <w:szCs w:val="22"/>
        </w:rPr>
        <w:t xml:space="preserve">w zakresie ogrodzeń ustala się </w:t>
      </w:r>
      <w:r w:rsidR="00E81A51" w:rsidRPr="002851D3">
        <w:rPr>
          <w:rFonts w:eastAsia="Times New Roman"/>
          <w:sz w:val="22"/>
          <w:szCs w:val="22"/>
        </w:rPr>
        <w:t xml:space="preserve">zakaz stosowania ogrodzeń </w:t>
      </w:r>
      <w:r w:rsidR="000E5659">
        <w:rPr>
          <w:rFonts w:eastAsia="Times New Roman"/>
          <w:sz w:val="22"/>
          <w:szCs w:val="22"/>
        </w:rPr>
        <w:t xml:space="preserve">wyższych niż 1,6 m, </w:t>
      </w:r>
      <w:r w:rsidR="000E5659" w:rsidRPr="002851D3">
        <w:rPr>
          <w:rFonts w:eastAsia="Times New Roman"/>
          <w:sz w:val="22"/>
          <w:szCs w:val="22"/>
        </w:rPr>
        <w:t>peł</w:t>
      </w:r>
      <w:r w:rsidR="000E5659">
        <w:rPr>
          <w:rFonts w:eastAsia="Times New Roman"/>
          <w:sz w:val="22"/>
          <w:szCs w:val="22"/>
        </w:rPr>
        <w:t xml:space="preserve">nych oraz wykonanych </w:t>
      </w:r>
      <w:r w:rsidR="00542145">
        <w:rPr>
          <w:rFonts w:eastAsia="Times New Roman"/>
          <w:sz w:val="22"/>
          <w:szCs w:val="22"/>
        </w:rPr>
        <w:t>z </w:t>
      </w:r>
      <w:r w:rsidR="00E81A51" w:rsidRPr="002851D3">
        <w:rPr>
          <w:rFonts w:eastAsia="Times New Roman"/>
          <w:sz w:val="22"/>
          <w:szCs w:val="22"/>
        </w:rPr>
        <w:t>prefabr</w:t>
      </w:r>
      <w:r w:rsidR="006D0981">
        <w:rPr>
          <w:rFonts w:eastAsia="Times New Roman"/>
          <w:sz w:val="22"/>
          <w:szCs w:val="22"/>
        </w:rPr>
        <w:t>ykowanych elementów żelbetowych;</w:t>
      </w:r>
    </w:p>
    <w:p w14:paraId="29E665EB" w14:textId="77777777" w:rsidR="00A025DE" w:rsidRDefault="00862083" w:rsidP="005A68C4">
      <w:pPr>
        <w:pStyle w:val="Standard"/>
        <w:ind w:left="426" w:hanging="283"/>
        <w:jc w:val="both"/>
        <w:rPr>
          <w:rStyle w:val="Domylnaczcionkaakapitu5"/>
          <w:rFonts w:eastAsia="Times New Roman"/>
          <w:sz w:val="22"/>
          <w:szCs w:val="22"/>
        </w:rPr>
      </w:pPr>
      <w:r w:rsidRPr="002851D3">
        <w:rPr>
          <w:rStyle w:val="Domylnaczcionkaakapitu5"/>
          <w:rFonts w:eastAsia="Times New Roman"/>
          <w:sz w:val="22"/>
          <w:szCs w:val="22"/>
        </w:rPr>
        <w:t>6</w:t>
      </w:r>
      <w:r w:rsidR="00481C69" w:rsidRPr="002851D3">
        <w:rPr>
          <w:rStyle w:val="Domylnaczcionkaakapitu5"/>
          <w:rFonts w:eastAsia="Times New Roman"/>
          <w:sz w:val="22"/>
          <w:szCs w:val="22"/>
        </w:rPr>
        <w:t xml:space="preserve">) </w:t>
      </w:r>
      <w:r w:rsidR="00E81A51" w:rsidRPr="002851D3">
        <w:rPr>
          <w:rStyle w:val="Domylnaczcionkaakapitu5"/>
          <w:rFonts w:eastAsia="Times New Roman"/>
          <w:sz w:val="22"/>
          <w:szCs w:val="22"/>
        </w:rPr>
        <w:t>w granicach planu nie wyznacza się terenów wymagających rehab</w:t>
      </w:r>
      <w:r w:rsidR="00134C34" w:rsidRPr="002851D3">
        <w:rPr>
          <w:rStyle w:val="Domylnaczcionkaakapitu5"/>
          <w:rFonts w:eastAsia="Times New Roman"/>
          <w:sz w:val="22"/>
          <w:szCs w:val="22"/>
        </w:rPr>
        <w:t>ilitacji istniejącej zabudowy i </w:t>
      </w:r>
      <w:r w:rsidR="00E81A51" w:rsidRPr="002851D3">
        <w:rPr>
          <w:rStyle w:val="Domylnaczcionkaakapitu5"/>
          <w:rFonts w:eastAsia="Times New Roman"/>
          <w:sz w:val="22"/>
          <w:szCs w:val="22"/>
        </w:rPr>
        <w:t>infrastruktury technicznej, a także obszarów wymagających</w:t>
      </w:r>
      <w:r w:rsidR="005A68C4">
        <w:rPr>
          <w:rStyle w:val="Domylnaczcionkaakapitu5"/>
          <w:rFonts w:eastAsia="Times New Roman"/>
          <w:sz w:val="22"/>
          <w:szCs w:val="22"/>
        </w:rPr>
        <w:t xml:space="preserve"> przekształceń lub rekultywacji.</w:t>
      </w:r>
    </w:p>
    <w:p w14:paraId="06E0AFB5" w14:textId="77777777" w:rsidR="005A68C4" w:rsidRPr="002851D3" w:rsidRDefault="005A68C4" w:rsidP="005A68C4">
      <w:pPr>
        <w:pStyle w:val="Standard"/>
        <w:ind w:left="426" w:hanging="283"/>
        <w:jc w:val="both"/>
      </w:pPr>
    </w:p>
    <w:p w14:paraId="74C1633B" w14:textId="77777777" w:rsidR="000D291D" w:rsidRPr="006C429D" w:rsidRDefault="00CD0444" w:rsidP="00116927">
      <w:pPr>
        <w:pStyle w:val="Tekstpodstawowy"/>
        <w:spacing w:before="0"/>
        <w:ind w:left="116" w:firstLine="0"/>
        <w:jc w:val="both"/>
      </w:pPr>
      <w:r w:rsidRPr="006C429D">
        <w:rPr>
          <w:b/>
        </w:rPr>
        <w:t xml:space="preserve">§ 8. </w:t>
      </w:r>
      <w:r w:rsidRPr="006C429D">
        <w:t>Zasady ochrony środowiska, przyrody i</w:t>
      </w:r>
      <w:r w:rsidRPr="006C429D">
        <w:rPr>
          <w:spacing w:val="-15"/>
        </w:rPr>
        <w:t xml:space="preserve"> </w:t>
      </w:r>
      <w:r w:rsidRPr="006C429D">
        <w:t>krajobrazu:</w:t>
      </w:r>
    </w:p>
    <w:p w14:paraId="3A08BC47" w14:textId="77777777" w:rsidR="00A07B4F" w:rsidRDefault="00224F76" w:rsidP="00D244DC">
      <w:pPr>
        <w:pStyle w:val="Akapitzlist"/>
        <w:numPr>
          <w:ilvl w:val="0"/>
          <w:numId w:val="21"/>
        </w:numPr>
        <w:tabs>
          <w:tab w:val="left" w:pos="567"/>
        </w:tabs>
        <w:jc w:val="both"/>
      </w:pPr>
      <w:r w:rsidRPr="00224F76">
        <w:t xml:space="preserve">teren planu położony jest w granicach </w:t>
      </w:r>
      <w:r>
        <w:t>S</w:t>
      </w:r>
      <w:r w:rsidR="00A33C18">
        <w:t>p</w:t>
      </w:r>
      <w:r>
        <w:t xml:space="preserve">ychowskiego </w:t>
      </w:r>
      <w:r w:rsidRPr="00224F76">
        <w:t xml:space="preserve">Obszaru Chronionego Krajobrazu w którym obowiązują przepisy o ochronie przyrody i przepisy szczegółowe  w sprawie </w:t>
      </w:r>
      <w:r>
        <w:t xml:space="preserve">Sychowskiego </w:t>
      </w:r>
      <w:r w:rsidRPr="00224F76">
        <w:t>Obszaru Chron</w:t>
      </w:r>
      <w:r>
        <w:t>ionego Krajobrazu</w:t>
      </w:r>
      <w:r w:rsidRPr="00224F76">
        <w:t>;</w:t>
      </w:r>
    </w:p>
    <w:p w14:paraId="7C2BD4B8" w14:textId="77777777" w:rsidR="005832C9" w:rsidRDefault="00E81A51" w:rsidP="00A07B4F">
      <w:pPr>
        <w:pStyle w:val="Akapitzlist"/>
        <w:numPr>
          <w:ilvl w:val="0"/>
          <w:numId w:val="21"/>
        </w:numPr>
        <w:tabs>
          <w:tab w:val="left" w:pos="825"/>
        </w:tabs>
        <w:jc w:val="both"/>
      </w:pPr>
      <w:r w:rsidRPr="006C429D">
        <w:t>tere</w:t>
      </w:r>
      <w:r w:rsidR="00A07B4F">
        <w:t>n objęty planem położony jest w</w:t>
      </w:r>
      <w:r w:rsidRPr="006C429D">
        <w:t xml:space="preserve"> obszarze specjalnej ochrony ptaków Natura 2000 Puszcza Piska (kod obszaru PLB280008), w którym obowiązują przepisy dotyczące ochrony przyrody i ochrony środowiska,</w:t>
      </w:r>
    </w:p>
    <w:p w14:paraId="388C8A62" w14:textId="555826AE" w:rsidR="00596CC9" w:rsidRPr="006C429D" w:rsidRDefault="00A07B4F" w:rsidP="00A07B4F">
      <w:pPr>
        <w:pStyle w:val="Akapitzlist"/>
        <w:numPr>
          <w:ilvl w:val="0"/>
          <w:numId w:val="21"/>
        </w:numPr>
        <w:tabs>
          <w:tab w:val="left" w:pos="825"/>
        </w:tabs>
        <w:jc w:val="both"/>
      </w:pPr>
      <w:r w:rsidRPr="00A07B4F">
        <w:rPr>
          <w:szCs w:val="20"/>
        </w:rPr>
        <w:t xml:space="preserve">w granicach planu (teren elementarny </w:t>
      </w:r>
      <w:r w:rsidR="001A6B95">
        <w:rPr>
          <w:szCs w:val="20"/>
        </w:rPr>
        <w:t>1ZP</w:t>
      </w:r>
      <w:r w:rsidR="006D0981">
        <w:rPr>
          <w:szCs w:val="20"/>
        </w:rPr>
        <w:t xml:space="preserve"> i 1MN-U) znajduje</w:t>
      </w:r>
      <w:r>
        <w:rPr>
          <w:szCs w:val="20"/>
        </w:rPr>
        <w:t xml:space="preserve"> się pomnik</w:t>
      </w:r>
      <w:r w:rsidRPr="00A07B4F">
        <w:rPr>
          <w:szCs w:val="20"/>
        </w:rPr>
        <w:t xml:space="preserve"> przyrody </w:t>
      </w:r>
      <w:r>
        <w:rPr>
          <w:szCs w:val="20"/>
        </w:rPr>
        <w:t xml:space="preserve">grupa 6 dębów – </w:t>
      </w:r>
      <w:r>
        <w:rPr>
          <w:i/>
          <w:iCs/>
          <w:szCs w:val="20"/>
        </w:rPr>
        <w:t>dąb szypułkowy</w:t>
      </w:r>
      <w:r w:rsidRPr="00A07B4F">
        <w:rPr>
          <w:sz w:val="24"/>
        </w:rPr>
        <w:t xml:space="preserve"> </w:t>
      </w:r>
      <w:r w:rsidRPr="00A07B4F">
        <w:rPr>
          <w:szCs w:val="20"/>
        </w:rPr>
        <w:t>ustanowiony</w:t>
      </w:r>
      <w:r>
        <w:rPr>
          <w:szCs w:val="20"/>
        </w:rPr>
        <w:t xml:space="preserve"> </w:t>
      </w:r>
      <w:r w:rsidRPr="00A07B4F">
        <w:rPr>
          <w:szCs w:val="20"/>
        </w:rPr>
        <w:t>Rozporządzenie</w:t>
      </w:r>
      <w:r>
        <w:rPr>
          <w:szCs w:val="20"/>
        </w:rPr>
        <w:t>m</w:t>
      </w:r>
      <w:r w:rsidRPr="00A07B4F">
        <w:rPr>
          <w:szCs w:val="20"/>
        </w:rPr>
        <w:t xml:space="preserve"> Nr 193 Wojewody Warmińsko-Mazurskiego z dnia 26 października 1999 r. w sprawie uznania obiektów za pomniki przyro</w:t>
      </w:r>
      <w:r>
        <w:rPr>
          <w:szCs w:val="20"/>
        </w:rPr>
        <w:t xml:space="preserve">dy oraz o skreślenie obiektów </w:t>
      </w:r>
      <w:r w:rsidRPr="00A07B4F">
        <w:t>z</w:t>
      </w:r>
      <w:r>
        <w:t> </w:t>
      </w:r>
      <w:r w:rsidRPr="00A07B4F">
        <w:t>listy</w:t>
      </w:r>
      <w:r w:rsidRPr="00A07B4F">
        <w:rPr>
          <w:szCs w:val="20"/>
        </w:rPr>
        <w:t xml:space="preserve"> pomników przyrody</w:t>
      </w:r>
      <w:r w:rsidR="006754F7">
        <w:rPr>
          <w:szCs w:val="20"/>
        </w:rPr>
        <w:t xml:space="preserve"> (</w:t>
      </w:r>
      <w:r>
        <w:rPr>
          <w:szCs w:val="20"/>
        </w:rPr>
        <w:t>Dz. Urz. Woj., Warm.- Maz z 1999r. nr 71 poz 1204) – ochrona zgodnie z </w:t>
      </w:r>
      <w:r w:rsidRPr="00A07B4F">
        <w:rPr>
          <w:szCs w:val="20"/>
        </w:rPr>
        <w:t>przepisami odrębnymi dotyczącymi ochrony przyrody oraz w/w uchwałą ustanawiającą pomnik przyrody;</w:t>
      </w:r>
    </w:p>
    <w:p w14:paraId="02A5AF0B" w14:textId="77777777" w:rsidR="0004491E" w:rsidRPr="006C429D" w:rsidRDefault="00224F76" w:rsidP="007F3878">
      <w:pPr>
        <w:tabs>
          <w:tab w:val="left" w:pos="825"/>
        </w:tabs>
        <w:ind w:left="567" w:hanging="283"/>
        <w:jc w:val="both"/>
        <w:rPr>
          <w:sz w:val="24"/>
        </w:rPr>
      </w:pPr>
      <w:r>
        <w:rPr>
          <w:rFonts w:cs="Arial"/>
          <w:szCs w:val="20"/>
        </w:rPr>
        <w:t>4</w:t>
      </w:r>
      <w:r w:rsidR="0004491E" w:rsidRPr="006C429D">
        <w:rPr>
          <w:rFonts w:cs="Arial"/>
          <w:szCs w:val="20"/>
        </w:rPr>
        <w:t xml:space="preserve">) </w:t>
      </w:r>
      <w:r w:rsidR="007F3878" w:rsidRPr="006C429D">
        <w:t>obowiązuje zakaz lokalizacji przedsięwzięć zaliczanych do mogących zawsze lub potencjalnie znacząco oddziaływać na środowisko w rozumieniu przepisów o ochronie środowiska, z wyjątkiem inwestycji celu publicznego;</w:t>
      </w:r>
    </w:p>
    <w:p w14:paraId="2938D984" w14:textId="77777777" w:rsidR="000D291D" w:rsidRPr="006C429D" w:rsidRDefault="00224F76" w:rsidP="0004491E">
      <w:pPr>
        <w:tabs>
          <w:tab w:val="left" w:pos="825"/>
        </w:tabs>
        <w:ind w:left="567" w:hanging="283"/>
        <w:jc w:val="both"/>
      </w:pPr>
      <w:r>
        <w:t>5</w:t>
      </w:r>
      <w:r w:rsidR="0004491E" w:rsidRPr="006C429D">
        <w:t xml:space="preserve">) </w:t>
      </w:r>
      <w:r w:rsidR="00CD0444" w:rsidRPr="006C429D">
        <w:t>na całym terenie obowiązuje zakaz wykonania nawierzchni z żużlu i gruzu</w:t>
      </w:r>
      <w:r w:rsidR="00CD0444" w:rsidRPr="006C429D">
        <w:rPr>
          <w:spacing w:val="-13"/>
        </w:rPr>
        <w:t xml:space="preserve"> </w:t>
      </w:r>
      <w:r w:rsidR="00CD0444" w:rsidRPr="006C429D">
        <w:t>budowlanego;</w:t>
      </w:r>
    </w:p>
    <w:p w14:paraId="04FD705B" w14:textId="77777777" w:rsidR="00ED1BBB" w:rsidRPr="006C429D" w:rsidRDefault="00224F76" w:rsidP="00C41A83">
      <w:pPr>
        <w:tabs>
          <w:tab w:val="left" w:pos="825"/>
        </w:tabs>
        <w:ind w:left="567" w:hanging="283"/>
        <w:jc w:val="both"/>
      </w:pPr>
      <w:r>
        <w:t>6</w:t>
      </w:r>
      <w:r w:rsidR="0004491E" w:rsidRPr="006C429D">
        <w:t xml:space="preserve">) </w:t>
      </w:r>
      <w:r w:rsidR="00CD0444" w:rsidRPr="006C429D">
        <w:t>dopuszczalne poziomy hałasu w środowisku zostały określone w ustaleniach szczegółowych dla poszczególnych terenó</w:t>
      </w:r>
      <w:r w:rsidR="00531556" w:rsidRPr="006C429D">
        <w:t xml:space="preserve">w elementarnych zawartych w § </w:t>
      </w:r>
      <w:r w:rsidR="00D35EA5" w:rsidRPr="006C429D">
        <w:t>20</w:t>
      </w:r>
      <w:r w:rsidR="00CD0444" w:rsidRPr="006C429D">
        <w:t xml:space="preserve"> niniejszej</w:t>
      </w:r>
      <w:r w:rsidR="00CD0444" w:rsidRPr="006C429D">
        <w:rPr>
          <w:spacing w:val="-7"/>
        </w:rPr>
        <w:t xml:space="preserve"> </w:t>
      </w:r>
      <w:r w:rsidR="00C41A83" w:rsidRPr="006C429D">
        <w:t>uchwały.</w:t>
      </w:r>
    </w:p>
    <w:p w14:paraId="09CBFD8C" w14:textId="77777777" w:rsidR="00A025DE" w:rsidRPr="00CF3D14" w:rsidRDefault="00A025DE" w:rsidP="00116927">
      <w:pPr>
        <w:pStyle w:val="Tekstpodstawowy"/>
        <w:spacing w:before="0"/>
        <w:ind w:left="116" w:firstLine="0"/>
        <w:jc w:val="both"/>
        <w:rPr>
          <w:b/>
          <w:color w:val="FF0000"/>
        </w:rPr>
      </w:pPr>
    </w:p>
    <w:p w14:paraId="71CA96F5" w14:textId="77777777" w:rsidR="000D291D" w:rsidRPr="006C429D" w:rsidRDefault="00CD0444" w:rsidP="00116927">
      <w:pPr>
        <w:pStyle w:val="Tekstpodstawowy"/>
        <w:spacing w:before="0"/>
        <w:ind w:left="116" w:firstLine="0"/>
        <w:jc w:val="both"/>
      </w:pPr>
      <w:r w:rsidRPr="006C429D">
        <w:rPr>
          <w:b/>
        </w:rPr>
        <w:t xml:space="preserve">§ 9. </w:t>
      </w:r>
      <w:r w:rsidRPr="006C429D">
        <w:t>Zasady kształtowania krajobrazu:</w:t>
      </w:r>
    </w:p>
    <w:p w14:paraId="040E3091" w14:textId="77777777" w:rsidR="000D291D" w:rsidRPr="00712962" w:rsidRDefault="0063502F" w:rsidP="0063502F">
      <w:pPr>
        <w:tabs>
          <w:tab w:val="left" w:pos="825"/>
        </w:tabs>
        <w:ind w:left="567" w:hanging="283"/>
        <w:jc w:val="both"/>
      </w:pPr>
      <w:r w:rsidRPr="006C429D">
        <w:t xml:space="preserve">1) </w:t>
      </w:r>
      <w:r w:rsidR="00CD0444" w:rsidRPr="006C429D">
        <w:t>zasady kształtowania krajobrazu w zakresie elementów przestrzennych wpływających na walory krajobrazowe zostały określone w § 7 poprzez ustalenie parametrów i</w:t>
      </w:r>
      <w:r w:rsidR="002E4E33" w:rsidRPr="006C429D">
        <w:t xml:space="preserve"> formy ogrodzenia, materiałów i </w:t>
      </w:r>
      <w:r w:rsidR="005832C9" w:rsidRPr="006C429D">
        <w:t xml:space="preserve">kolorystyki </w:t>
      </w:r>
      <w:r w:rsidR="005832C9" w:rsidRPr="00712962">
        <w:t>elewacji;</w:t>
      </w:r>
    </w:p>
    <w:p w14:paraId="2F69CC05" w14:textId="77777777" w:rsidR="000D291D" w:rsidRPr="00712962" w:rsidRDefault="0063502F" w:rsidP="0063502F">
      <w:pPr>
        <w:tabs>
          <w:tab w:val="left" w:pos="825"/>
        </w:tabs>
        <w:ind w:left="567" w:hanging="283"/>
        <w:jc w:val="both"/>
      </w:pPr>
      <w:r w:rsidRPr="00712962">
        <w:t xml:space="preserve">2) </w:t>
      </w:r>
      <w:r w:rsidR="00CD0444" w:rsidRPr="00712962">
        <w:t>zasady kształtowania krajobrazu w zakresie ochrony walorów estetyczno-widokowych zostały określone w ustaleniach szczegółowych dla poszczególnych te</w:t>
      </w:r>
      <w:r w:rsidR="00554C67" w:rsidRPr="00712962">
        <w:t>renów elementarnych zawartych w </w:t>
      </w:r>
      <w:r w:rsidR="002E4E33" w:rsidRPr="00712962">
        <w:t>§ </w:t>
      </w:r>
      <w:r w:rsidR="00D35EA5" w:rsidRPr="00712962">
        <w:t>20</w:t>
      </w:r>
      <w:r w:rsidR="00CD0444" w:rsidRPr="00712962">
        <w:t xml:space="preserve"> poprzez zapisy dotyczące parametrów</w:t>
      </w:r>
      <w:r w:rsidR="00CD0444" w:rsidRPr="00712962">
        <w:rPr>
          <w:spacing w:val="-8"/>
        </w:rPr>
        <w:t xml:space="preserve"> </w:t>
      </w:r>
      <w:r w:rsidR="00CD0444" w:rsidRPr="00712962">
        <w:t>zabudowy.</w:t>
      </w:r>
    </w:p>
    <w:p w14:paraId="08C4AF24" w14:textId="77777777" w:rsidR="00A025DE" w:rsidRPr="00712962" w:rsidRDefault="00A025DE" w:rsidP="00116927">
      <w:pPr>
        <w:pStyle w:val="Tekstpodstawowy"/>
        <w:spacing w:before="0"/>
        <w:ind w:left="116" w:firstLine="0"/>
        <w:jc w:val="both"/>
        <w:rPr>
          <w:b/>
        </w:rPr>
      </w:pPr>
    </w:p>
    <w:p w14:paraId="735632A0" w14:textId="77777777" w:rsidR="008C5BF2" w:rsidRPr="00712962" w:rsidRDefault="00CD0444" w:rsidP="00116927">
      <w:pPr>
        <w:pStyle w:val="Tekstpodstawowy"/>
        <w:spacing w:before="0"/>
        <w:ind w:left="116" w:firstLine="0"/>
        <w:jc w:val="both"/>
      </w:pPr>
      <w:r w:rsidRPr="00712962">
        <w:rPr>
          <w:b/>
        </w:rPr>
        <w:t xml:space="preserve">§ 10. </w:t>
      </w:r>
      <w:r w:rsidRPr="00712962">
        <w:t>Zasady ochrony dziedzictwa kulturowego i zabytków, w tym krajobrazów kulturowych, oraz dóbr kultury współczesnej</w:t>
      </w:r>
      <w:r w:rsidR="008C5BF2" w:rsidRPr="00712962">
        <w:t>:</w:t>
      </w:r>
    </w:p>
    <w:p w14:paraId="1EE95C78" w14:textId="77777777" w:rsidR="00CF47F2" w:rsidRPr="00712962" w:rsidRDefault="00CF47F2" w:rsidP="00116927">
      <w:pPr>
        <w:pStyle w:val="Tekstpodstawowy"/>
        <w:spacing w:before="0"/>
        <w:ind w:left="116" w:firstLine="0"/>
        <w:jc w:val="both"/>
      </w:pPr>
    </w:p>
    <w:p w14:paraId="6EE32E87" w14:textId="75293B32" w:rsidR="00CF47F2" w:rsidRPr="00712962" w:rsidRDefault="00CF47F2" w:rsidP="00AC0F3F">
      <w:pPr>
        <w:numPr>
          <w:ilvl w:val="0"/>
          <w:numId w:val="27"/>
        </w:numPr>
        <w:suppressAutoHyphens/>
        <w:autoSpaceDE/>
        <w:autoSpaceDN/>
        <w:spacing w:line="100" w:lineRule="atLeast"/>
        <w:ind w:left="709" w:hanging="283"/>
        <w:jc w:val="both"/>
        <w:rPr>
          <w:rFonts w:eastAsia="Lucida Sans Unicode"/>
          <w:szCs w:val="20"/>
        </w:rPr>
      </w:pPr>
      <w:r w:rsidRPr="00712962">
        <w:rPr>
          <w:rFonts w:eastAsia="Lucida Sans Unicode"/>
          <w:szCs w:val="20"/>
        </w:rPr>
        <w:t xml:space="preserve">w granicach </w:t>
      </w:r>
      <w:r w:rsidR="008B2BCC" w:rsidRPr="00712962">
        <w:rPr>
          <w:rFonts w:eastAsia="Lucida Sans Unicode"/>
          <w:szCs w:val="20"/>
        </w:rPr>
        <w:t>terenu elementarnego 1CZ zlokalizowany</w:t>
      </w:r>
      <w:r w:rsidRPr="00712962">
        <w:rPr>
          <w:rFonts w:eastAsia="Lucida Sans Unicode"/>
          <w:szCs w:val="20"/>
        </w:rPr>
        <w:t xml:space="preserve"> jest </w:t>
      </w:r>
      <w:r w:rsidR="008B2BCC" w:rsidRPr="00712962">
        <w:rPr>
          <w:rFonts w:eastAsia="Lucida Sans Unicode"/>
          <w:szCs w:val="20"/>
        </w:rPr>
        <w:t xml:space="preserve">cmentarz ewangelicki </w:t>
      </w:r>
      <w:r w:rsidR="003501DE" w:rsidRPr="00712962">
        <w:rPr>
          <w:rFonts w:eastAsia="Lucida Sans Unicode"/>
          <w:szCs w:val="20"/>
        </w:rPr>
        <w:t xml:space="preserve">zamknięty ujęty w wojewódzkiej </w:t>
      </w:r>
      <w:r w:rsidR="002C5C30" w:rsidRPr="00712962">
        <w:rPr>
          <w:rFonts w:eastAsia="Lucida Sans Unicode"/>
          <w:szCs w:val="20"/>
        </w:rPr>
        <w:t xml:space="preserve">i gminnej </w:t>
      </w:r>
      <w:r w:rsidR="008B2BCC" w:rsidRPr="00712962">
        <w:rPr>
          <w:rFonts w:eastAsia="Lucida Sans Unicode"/>
          <w:szCs w:val="20"/>
        </w:rPr>
        <w:t>ewidencji zabytków,</w:t>
      </w:r>
      <w:r w:rsidR="00AC0F3F" w:rsidRPr="00712962">
        <w:rPr>
          <w:rFonts w:eastAsia="Lucida Sans Unicode"/>
          <w:szCs w:val="20"/>
        </w:rPr>
        <w:t xml:space="preserve"> dla którego obowiązuje ochrona układu przestrzennego,</w:t>
      </w:r>
      <w:r w:rsidR="008B2BCC" w:rsidRPr="00712962">
        <w:rPr>
          <w:rFonts w:eastAsia="Lucida Sans Unicode"/>
          <w:szCs w:val="20"/>
        </w:rPr>
        <w:t xml:space="preserve"> należy stosować ochronę jak dla </w:t>
      </w:r>
      <w:r w:rsidR="003501DE" w:rsidRPr="00712962">
        <w:rPr>
          <w:rFonts w:eastAsia="Lucida Sans Unicode"/>
          <w:szCs w:val="20"/>
        </w:rPr>
        <w:t>obiektów</w:t>
      </w:r>
      <w:r w:rsidR="008B2BCC" w:rsidRPr="00712962">
        <w:rPr>
          <w:rFonts w:eastAsia="Lucida Sans Unicode"/>
          <w:szCs w:val="20"/>
        </w:rPr>
        <w:t xml:space="preserve"> wpisanych do </w:t>
      </w:r>
      <w:r w:rsidR="008D16DA" w:rsidRPr="00712962">
        <w:rPr>
          <w:rFonts w:eastAsia="Lucida Sans Unicode"/>
          <w:szCs w:val="20"/>
        </w:rPr>
        <w:t xml:space="preserve">wojewódzkiej i </w:t>
      </w:r>
      <w:r w:rsidR="008B2BCC" w:rsidRPr="00712962">
        <w:rPr>
          <w:rFonts w:eastAsia="Lucida Sans Unicode"/>
          <w:szCs w:val="20"/>
        </w:rPr>
        <w:t xml:space="preserve">gminnej ewidencji </w:t>
      </w:r>
      <w:r w:rsidR="009A2F19" w:rsidRPr="00712962">
        <w:rPr>
          <w:rFonts w:eastAsia="Lucida Sans Unicode"/>
          <w:szCs w:val="20"/>
        </w:rPr>
        <w:t>zabytków zgodnie z przepisami o </w:t>
      </w:r>
      <w:r w:rsidR="008B2BCC" w:rsidRPr="00712962">
        <w:rPr>
          <w:rFonts w:eastAsia="Lucida Sans Unicode"/>
          <w:szCs w:val="20"/>
        </w:rPr>
        <w:t>ochronie zabytków i opiece nad zabytkami;</w:t>
      </w:r>
    </w:p>
    <w:p w14:paraId="3BDD09AD" w14:textId="6D1858F3" w:rsidR="00366999" w:rsidRPr="00712962" w:rsidRDefault="00366999" w:rsidP="00AC0F3F">
      <w:pPr>
        <w:pStyle w:val="Tekstpodstawowy"/>
        <w:ind w:left="709" w:hanging="283"/>
        <w:jc w:val="both"/>
      </w:pPr>
      <w:r w:rsidRPr="00712962">
        <w:t>2) w granicach terenu elementarnego 1MN-U – zlokalizowany jest zespół zabudowy miesz</w:t>
      </w:r>
      <w:r w:rsidR="008B2BCC" w:rsidRPr="00712962">
        <w:t xml:space="preserve">kalno- </w:t>
      </w:r>
      <w:r w:rsidRPr="00712962">
        <w:t xml:space="preserve">gospodarczej </w:t>
      </w:r>
      <w:r w:rsidR="008B2BCC" w:rsidRPr="00712962">
        <w:t>–</w:t>
      </w:r>
      <w:r w:rsidR="009A2F19" w:rsidRPr="00712962">
        <w:t>na dz. ew. nr 508 i 509/2</w:t>
      </w:r>
      <w:r w:rsidR="002C5C30" w:rsidRPr="00712962">
        <w:t>, 509/1</w:t>
      </w:r>
      <w:r w:rsidR="00CF47F2" w:rsidRPr="00712962">
        <w:t xml:space="preserve">, </w:t>
      </w:r>
      <w:bookmarkStart w:id="0" w:name="_Hlk151563410"/>
      <w:r w:rsidRPr="00712962">
        <w:t xml:space="preserve">należy stosować ochronę jak dla obiektów wpisanych do gminnej ewidencji zabytków zgodnie z przepisami o ochronie zabytków i opiece nad zabytkami; </w:t>
      </w:r>
    </w:p>
    <w:bookmarkEnd w:id="0"/>
    <w:p w14:paraId="7C7FAAF3" w14:textId="373F3C9B" w:rsidR="000D291D" w:rsidRPr="00712962" w:rsidRDefault="002C5C30" w:rsidP="00AC0F3F">
      <w:pPr>
        <w:pStyle w:val="Tekstpodstawowy"/>
        <w:ind w:left="709" w:hanging="283"/>
        <w:jc w:val="both"/>
      </w:pPr>
      <w:r w:rsidRPr="00712962">
        <w:t>3) w zakresie</w:t>
      </w:r>
      <w:r w:rsidR="00366999" w:rsidRPr="00712962">
        <w:t xml:space="preserve"> ochrony zabytków i opieki nad zabytkami, rozwiązań niezbędnych do zapobiegania zagrożeniom dla zabytków, zapewnienia im ochrony przy realizacji inwestycji oraz przywracania zabytków do jak najlepszego stanu, w tym przeznaczenia i zasady zagospodarowania terenu zastosowanie mają przepisy o ochronie </w:t>
      </w:r>
      <w:r w:rsidRPr="00712962">
        <w:t>zabytków i opiece nad zabytkami.</w:t>
      </w:r>
    </w:p>
    <w:p w14:paraId="48CE394B" w14:textId="77777777" w:rsidR="00A025DE" w:rsidRPr="006C429D" w:rsidRDefault="00A025DE" w:rsidP="00116927">
      <w:pPr>
        <w:pStyle w:val="Tekstpodstawowy"/>
        <w:spacing w:before="0"/>
        <w:ind w:left="116" w:firstLine="0"/>
        <w:jc w:val="both"/>
        <w:rPr>
          <w:b/>
        </w:rPr>
      </w:pPr>
    </w:p>
    <w:p w14:paraId="2A78C664" w14:textId="77777777" w:rsidR="0073335D" w:rsidRPr="006C429D" w:rsidRDefault="00CD0444" w:rsidP="00AD715E">
      <w:pPr>
        <w:pStyle w:val="Tekstpodstawowy"/>
        <w:spacing w:before="0"/>
        <w:ind w:left="116" w:firstLine="0"/>
        <w:jc w:val="both"/>
      </w:pPr>
      <w:r w:rsidRPr="006C429D">
        <w:rPr>
          <w:b/>
        </w:rPr>
        <w:t xml:space="preserve">§ 11. </w:t>
      </w:r>
      <w:r w:rsidRPr="006C429D">
        <w:t>Wymagania wynikające z potrzeb kształtowania przestrzeni publicznych</w:t>
      </w:r>
      <w:r w:rsidR="00D244DC">
        <w:t xml:space="preserve"> –</w:t>
      </w:r>
      <w:r w:rsidR="00AD715E" w:rsidRPr="006C429D">
        <w:t xml:space="preserve"> w granicach planu nie występują tereny przestrzeni publicznych.</w:t>
      </w:r>
    </w:p>
    <w:p w14:paraId="765FC37D" w14:textId="77777777" w:rsidR="00051C08" w:rsidRPr="006C429D" w:rsidRDefault="00051C08" w:rsidP="00116927">
      <w:pPr>
        <w:pStyle w:val="Tekstpodstawowy"/>
        <w:spacing w:before="0"/>
        <w:ind w:left="116" w:firstLine="0"/>
        <w:jc w:val="both"/>
        <w:rPr>
          <w:b/>
        </w:rPr>
      </w:pPr>
    </w:p>
    <w:p w14:paraId="52DB9875" w14:textId="77777777" w:rsidR="000D291D" w:rsidRPr="006C429D" w:rsidRDefault="00CD0444" w:rsidP="00116927">
      <w:pPr>
        <w:pStyle w:val="Tekstpodstawowy"/>
        <w:spacing w:before="0"/>
        <w:ind w:left="116" w:firstLine="0"/>
        <w:jc w:val="both"/>
      </w:pPr>
      <w:r w:rsidRPr="006C429D">
        <w:rPr>
          <w:b/>
        </w:rPr>
        <w:t xml:space="preserve">§ 12. </w:t>
      </w:r>
      <w:r w:rsidRPr="006C429D">
        <w:t>Ustalenia dotyczące granic i sposobów zagospodarowania terenów lub obiektów podlegających ochronie, ustalonych na podstawie odrębnych przepisów:</w:t>
      </w:r>
    </w:p>
    <w:p w14:paraId="4D7498B2" w14:textId="77777777" w:rsidR="000D291D" w:rsidRPr="006C429D" w:rsidRDefault="00CD0444" w:rsidP="00E86370">
      <w:pPr>
        <w:pStyle w:val="Akapitzlist"/>
        <w:numPr>
          <w:ilvl w:val="0"/>
          <w:numId w:val="3"/>
        </w:numPr>
        <w:tabs>
          <w:tab w:val="left" w:pos="825"/>
        </w:tabs>
        <w:spacing w:before="0"/>
        <w:ind w:hanging="360"/>
        <w:jc w:val="both"/>
      </w:pPr>
      <w:r w:rsidRPr="006C429D">
        <w:t>tereny górnicze – nie</w:t>
      </w:r>
      <w:r w:rsidRPr="006C429D">
        <w:rPr>
          <w:spacing w:val="-2"/>
        </w:rPr>
        <w:t xml:space="preserve"> </w:t>
      </w:r>
      <w:r w:rsidRPr="006C429D">
        <w:t>występują;</w:t>
      </w:r>
    </w:p>
    <w:p w14:paraId="0D12B67D" w14:textId="77777777" w:rsidR="000D291D" w:rsidRDefault="00CD0444" w:rsidP="00E86370">
      <w:pPr>
        <w:pStyle w:val="Akapitzlist"/>
        <w:numPr>
          <w:ilvl w:val="0"/>
          <w:numId w:val="3"/>
        </w:numPr>
        <w:tabs>
          <w:tab w:val="left" w:pos="825"/>
        </w:tabs>
        <w:spacing w:before="0"/>
        <w:ind w:hanging="360"/>
        <w:jc w:val="both"/>
      </w:pPr>
      <w:r w:rsidRPr="006C429D">
        <w:t>obszary s</w:t>
      </w:r>
      <w:r w:rsidR="006754F7">
        <w:t>zczególnego zagrożenia powodzią</w:t>
      </w:r>
      <w:r w:rsidR="0045675A">
        <w:t>:</w:t>
      </w:r>
    </w:p>
    <w:p w14:paraId="21EF9A60" w14:textId="77777777" w:rsidR="0045675A" w:rsidRDefault="0045675A" w:rsidP="006D0981">
      <w:pPr>
        <w:pStyle w:val="Tekstpodstawowy"/>
        <w:widowControl/>
        <w:autoSpaceDE/>
        <w:autoSpaceDN/>
        <w:spacing w:line="276" w:lineRule="auto"/>
        <w:ind w:firstLine="15"/>
        <w:jc w:val="both"/>
      </w:pPr>
      <w:r>
        <w:lastRenderedPageBreak/>
        <w:t xml:space="preserve">a) część </w:t>
      </w:r>
      <w:r w:rsidR="002B3F8B">
        <w:t>terenów element</w:t>
      </w:r>
      <w:r w:rsidR="000900C0">
        <w:t>arnych oznaczonych symbolami 1ZP</w:t>
      </w:r>
      <w:r w:rsidR="002B3F8B">
        <w:t xml:space="preserve"> i 1L zgodnie z oznaczeniem na rysunku</w:t>
      </w:r>
      <w:r>
        <w:t xml:space="preserve"> </w:t>
      </w:r>
      <w:r w:rsidR="002B3F8B">
        <w:t>planu położona</w:t>
      </w:r>
      <w:r w:rsidR="00034BD6">
        <w:t xml:space="preserve"> jest w </w:t>
      </w:r>
      <w:r>
        <w:t xml:space="preserve">zasięgu </w:t>
      </w:r>
      <w:r w:rsidR="00D244DC">
        <w:t>obszaru</w:t>
      </w:r>
      <w:r w:rsidR="002B3F8B">
        <w:t>,</w:t>
      </w:r>
      <w:r w:rsidR="00D244DC">
        <w:t xml:space="preserve"> </w:t>
      </w:r>
      <w:r w:rsidR="00034BD6">
        <w:t xml:space="preserve">na którym prawdopodobieństwo wystąpienia powodzi jest średnie i wynosi 1% </w:t>
      </w:r>
      <w:r w:rsidR="006D0981">
        <w:t>;</w:t>
      </w:r>
    </w:p>
    <w:p w14:paraId="00021ADD" w14:textId="77777777" w:rsidR="0045675A" w:rsidRPr="00AB0335" w:rsidRDefault="006D0981" w:rsidP="00D244DC">
      <w:pPr>
        <w:pStyle w:val="Tekstpodstawowy"/>
        <w:ind w:left="851" w:firstLine="15"/>
        <w:jc w:val="both"/>
      </w:pPr>
      <w:r>
        <w:t>b</w:t>
      </w:r>
      <w:r w:rsidR="0045675A">
        <w:t xml:space="preserve">) na terenach położonych w zasięgu </w:t>
      </w:r>
      <w:r w:rsidR="00D244DC">
        <w:t>obszaru szczególnego zagrożenia powodzią</w:t>
      </w:r>
      <w:r w:rsidR="0045675A">
        <w:t xml:space="preserve"> obowiązują zasady zabudowy i zagospodarowania określone w przepisach prawa wodnego;</w:t>
      </w:r>
    </w:p>
    <w:p w14:paraId="6BCD366C" w14:textId="77777777" w:rsidR="000D291D" w:rsidRPr="006C429D" w:rsidRDefault="00CD0444" w:rsidP="00E86370">
      <w:pPr>
        <w:pStyle w:val="Akapitzlist"/>
        <w:numPr>
          <w:ilvl w:val="0"/>
          <w:numId w:val="3"/>
        </w:numPr>
        <w:tabs>
          <w:tab w:val="left" w:pos="825"/>
        </w:tabs>
        <w:spacing w:before="0"/>
        <w:ind w:hanging="360"/>
        <w:jc w:val="both"/>
      </w:pPr>
      <w:r w:rsidRPr="006C429D">
        <w:t>tereny zagrożone osuwaniem się mas ziemnych – nie</w:t>
      </w:r>
      <w:r w:rsidRPr="006C429D">
        <w:rPr>
          <w:spacing w:val="-6"/>
        </w:rPr>
        <w:t xml:space="preserve"> </w:t>
      </w:r>
      <w:r w:rsidRPr="006C429D">
        <w:t>występują;</w:t>
      </w:r>
    </w:p>
    <w:p w14:paraId="3AADB889" w14:textId="77777777" w:rsidR="000D291D" w:rsidRPr="006C429D" w:rsidRDefault="00CD0444" w:rsidP="00E86370">
      <w:pPr>
        <w:pStyle w:val="Akapitzlist"/>
        <w:numPr>
          <w:ilvl w:val="0"/>
          <w:numId w:val="3"/>
        </w:numPr>
        <w:tabs>
          <w:tab w:val="left" w:pos="825"/>
        </w:tabs>
        <w:spacing w:before="0"/>
        <w:ind w:hanging="360"/>
        <w:jc w:val="both"/>
      </w:pPr>
      <w:r w:rsidRPr="006C429D">
        <w:t xml:space="preserve">krajobrazy priorytetowe określone w audycie krajobrazowym oraz w planach zagospodarowania przestrzennego województwa – </w:t>
      </w:r>
      <w:r w:rsidR="001A5FFC" w:rsidRPr="006C429D">
        <w:t>brak audytu krajobrazowego oraz krajobrazów priorytetowych określonych w planie zagospodarowania przestrzennego województwa.</w:t>
      </w:r>
    </w:p>
    <w:p w14:paraId="358D2561" w14:textId="77777777" w:rsidR="00051C08" w:rsidRPr="00CF3D14" w:rsidRDefault="00051C08" w:rsidP="00116927">
      <w:pPr>
        <w:pStyle w:val="Tekstpodstawowy"/>
        <w:spacing w:before="0"/>
        <w:ind w:left="116" w:firstLine="0"/>
        <w:jc w:val="both"/>
        <w:rPr>
          <w:b/>
        </w:rPr>
      </w:pPr>
    </w:p>
    <w:p w14:paraId="02DFCA44" w14:textId="77777777" w:rsidR="000D291D" w:rsidRPr="00CF3D14" w:rsidRDefault="00CD0444" w:rsidP="00116927">
      <w:pPr>
        <w:pStyle w:val="Tekstpodstawowy"/>
        <w:spacing w:before="0"/>
        <w:ind w:left="116" w:firstLine="0"/>
        <w:jc w:val="both"/>
      </w:pPr>
      <w:r w:rsidRPr="00CF3D14">
        <w:rPr>
          <w:b/>
        </w:rPr>
        <w:t xml:space="preserve">§ 13. </w:t>
      </w:r>
      <w:r w:rsidRPr="00CF3D14">
        <w:t>Szczegółowe zasady i warunki scalania i podziału nieruchomości:</w:t>
      </w:r>
    </w:p>
    <w:p w14:paraId="5E5F45E1" w14:textId="77777777" w:rsidR="000D291D" w:rsidRPr="00CF3D14" w:rsidRDefault="007C28CD" w:rsidP="00E86370">
      <w:pPr>
        <w:pStyle w:val="Tekstpodstawowy"/>
        <w:numPr>
          <w:ilvl w:val="0"/>
          <w:numId w:val="9"/>
        </w:numPr>
        <w:spacing w:before="0"/>
        <w:jc w:val="both"/>
      </w:pPr>
      <w:r w:rsidRPr="00CF3D14">
        <w:t>w granicach planu nie wyznacza się obszarów wymagających przeprowadzenia</w:t>
      </w:r>
      <w:r w:rsidR="00CD0444" w:rsidRPr="00CF3D14">
        <w:t xml:space="preserve"> </w:t>
      </w:r>
      <w:r w:rsidRPr="00CF3D14">
        <w:t>scaleń i </w:t>
      </w:r>
      <w:r w:rsidR="00CD0444" w:rsidRPr="00CF3D14">
        <w:t>podziałów</w:t>
      </w:r>
      <w:r w:rsidR="00CD0444" w:rsidRPr="00CF3D14">
        <w:rPr>
          <w:spacing w:val="-1"/>
        </w:rPr>
        <w:t xml:space="preserve"> </w:t>
      </w:r>
      <w:r w:rsidR="00CD0444" w:rsidRPr="00CF3D14">
        <w:t>nieruchomości;</w:t>
      </w:r>
    </w:p>
    <w:p w14:paraId="0808A4E8" w14:textId="77777777" w:rsidR="005424D9" w:rsidRPr="00CF3D14" w:rsidRDefault="005424D9" w:rsidP="00E86370">
      <w:pPr>
        <w:pStyle w:val="Tekstpodstawowy"/>
        <w:numPr>
          <w:ilvl w:val="0"/>
          <w:numId w:val="9"/>
        </w:numPr>
        <w:spacing w:before="0"/>
        <w:jc w:val="both"/>
      </w:pPr>
      <w:r w:rsidRPr="00CF3D14">
        <w:t xml:space="preserve">dla procedur scalania i podziału wszczętych na podstawie przepisów o gospodarce nieruchomościami ustala się następujące parametry: </w:t>
      </w:r>
    </w:p>
    <w:p w14:paraId="4EAB0C6E" w14:textId="77777777" w:rsidR="005424D9" w:rsidRPr="00CF3D14" w:rsidRDefault="005424D9" w:rsidP="00E86370">
      <w:pPr>
        <w:pStyle w:val="Tekstpodstawowy"/>
        <w:numPr>
          <w:ilvl w:val="1"/>
          <w:numId w:val="13"/>
        </w:numPr>
        <w:spacing w:before="0"/>
        <w:jc w:val="both"/>
      </w:pPr>
      <w:r w:rsidRPr="00CF3D14">
        <w:t xml:space="preserve">minimalna szerokość frontu działki – </w:t>
      </w:r>
      <w:r w:rsidR="00051C08" w:rsidRPr="00CF3D14">
        <w:t>20</w:t>
      </w:r>
      <w:r w:rsidR="00C82BBC" w:rsidRPr="00CF3D14">
        <w:t>,0 m;</w:t>
      </w:r>
    </w:p>
    <w:p w14:paraId="1308C1FD" w14:textId="77777777" w:rsidR="005424D9" w:rsidRPr="00CF3D14" w:rsidRDefault="005424D9" w:rsidP="00E86370">
      <w:pPr>
        <w:pStyle w:val="Tekstpodstawowy"/>
        <w:numPr>
          <w:ilvl w:val="1"/>
          <w:numId w:val="13"/>
        </w:numPr>
        <w:spacing w:before="0"/>
        <w:jc w:val="both"/>
      </w:pPr>
      <w:r w:rsidRPr="00CF3D14">
        <w:t>m</w:t>
      </w:r>
      <w:r w:rsidR="00A33C18">
        <w:t>inimalna powierzchnia działki: 10</w:t>
      </w:r>
      <w:r w:rsidRPr="00CF3D14">
        <w:t>00 m</w:t>
      </w:r>
      <w:r w:rsidRPr="00CF3D14">
        <w:rPr>
          <w:vertAlign w:val="superscript"/>
        </w:rPr>
        <w:t>2</w:t>
      </w:r>
      <w:r w:rsidRPr="00CF3D14">
        <w:t>;</w:t>
      </w:r>
    </w:p>
    <w:p w14:paraId="5206BB36" w14:textId="77777777" w:rsidR="005424D9" w:rsidRPr="00CF3D14" w:rsidRDefault="005424D9" w:rsidP="00E86370">
      <w:pPr>
        <w:pStyle w:val="Tekstpodstawowy"/>
        <w:numPr>
          <w:ilvl w:val="1"/>
          <w:numId w:val="13"/>
        </w:numPr>
        <w:spacing w:before="0"/>
        <w:jc w:val="both"/>
      </w:pPr>
      <w:r w:rsidRPr="00CF3D14">
        <w:t>kąt położenia granicy działki w stosunku do pasa drogowego</w:t>
      </w:r>
      <w:r w:rsidR="00C82BBC" w:rsidRPr="00CF3D14">
        <w:t xml:space="preserve"> powini</w:t>
      </w:r>
      <w:r w:rsidR="002346CE" w:rsidRPr="00CF3D14">
        <w:t>en się zawierać w </w:t>
      </w:r>
      <w:r w:rsidR="00C82BBC" w:rsidRPr="00CF3D14">
        <w:t>przedziale 90</w:t>
      </w:r>
      <w:r w:rsidR="00C82BBC" w:rsidRPr="00CF3D14">
        <w:rPr>
          <w:vertAlign w:val="superscript"/>
        </w:rPr>
        <w:t>o</w:t>
      </w:r>
      <w:r w:rsidR="0004491E" w:rsidRPr="00CF3D14">
        <w:t xml:space="preserve"> +/- 40;</w:t>
      </w:r>
    </w:p>
    <w:p w14:paraId="6748D836" w14:textId="77777777" w:rsidR="0004491E" w:rsidRPr="00CF3D14" w:rsidRDefault="0004491E" w:rsidP="00E86370">
      <w:pPr>
        <w:pStyle w:val="Tekstpodstawowy"/>
        <w:numPr>
          <w:ilvl w:val="1"/>
          <w:numId w:val="13"/>
        </w:numPr>
        <w:spacing w:before="0"/>
        <w:jc w:val="both"/>
        <w:rPr>
          <w:sz w:val="24"/>
        </w:rPr>
      </w:pPr>
      <w:r w:rsidRPr="00CF3D14">
        <w:rPr>
          <w:szCs w:val="20"/>
        </w:rPr>
        <w:t>dopuszcza się mniejsze parametry dla działek wydzielanych w celach infrastruktury technicznej                                 i komunikacyjnej.</w:t>
      </w:r>
    </w:p>
    <w:p w14:paraId="709B8866" w14:textId="77777777" w:rsidR="00051C08" w:rsidRPr="00CF3D14" w:rsidRDefault="00051C08" w:rsidP="00116927">
      <w:pPr>
        <w:pStyle w:val="Tekstpodstawowy"/>
        <w:spacing w:before="0"/>
        <w:ind w:left="116" w:firstLine="0"/>
        <w:jc w:val="both"/>
        <w:rPr>
          <w:b/>
          <w:color w:val="FF0000"/>
        </w:rPr>
      </w:pPr>
    </w:p>
    <w:p w14:paraId="19CCA9C4" w14:textId="77777777" w:rsidR="00161724" w:rsidRPr="006C429D" w:rsidRDefault="00CD0444" w:rsidP="00116927">
      <w:pPr>
        <w:pStyle w:val="Tekstpodstawowy"/>
        <w:spacing w:before="0"/>
        <w:ind w:left="116" w:firstLine="0"/>
        <w:jc w:val="both"/>
        <w:rPr>
          <w:b/>
        </w:rPr>
      </w:pPr>
      <w:r w:rsidRPr="006C429D">
        <w:rPr>
          <w:b/>
        </w:rPr>
        <w:t xml:space="preserve">§ 14. </w:t>
      </w:r>
      <w:r w:rsidR="00161724" w:rsidRPr="006C429D">
        <w:t>Sposób i termin tymczasowego zagospodarowania, urzą</w:t>
      </w:r>
      <w:r w:rsidR="00FF334B" w:rsidRPr="006C429D">
        <w:t>dzania i użytkowania terenów</w:t>
      </w:r>
      <w:r w:rsidR="00051C08" w:rsidRPr="006C429D">
        <w:t xml:space="preserve"> -</w:t>
      </w:r>
      <w:r w:rsidR="00FF334B" w:rsidRPr="006C429D">
        <w:t xml:space="preserve"> w </w:t>
      </w:r>
      <w:r w:rsidR="00161724" w:rsidRPr="006C429D">
        <w:t xml:space="preserve">granicach planu nie ustala się </w:t>
      </w:r>
      <w:r w:rsidR="00051C08" w:rsidRPr="006C429D">
        <w:t xml:space="preserve">tymczasowego </w:t>
      </w:r>
      <w:r w:rsidR="00161724" w:rsidRPr="006C429D">
        <w:t xml:space="preserve">sposobu i terminu </w:t>
      </w:r>
      <w:r w:rsidR="00FF334B" w:rsidRPr="006C429D">
        <w:t>zagospodarowania, urządzania i </w:t>
      </w:r>
      <w:r w:rsidR="00161724" w:rsidRPr="006C429D">
        <w:t>użytkowania terenów.</w:t>
      </w:r>
    </w:p>
    <w:p w14:paraId="5B998FA8" w14:textId="77777777" w:rsidR="00051C08" w:rsidRPr="00CF3D14" w:rsidRDefault="00051C08" w:rsidP="00116927">
      <w:pPr>
        <w:pStyle w:val="Tekstpodstawowy"/>
        <w:spacing w:before="0"/>
        <w:ind w:left="116" w:firstLine="0"/>
        <w:jc w:val="both"/>
        <w:rPr>
          <w:b/>
          <w:color w:val="FF0000"/>
        </w:rPr>
      </w:pPr>
    </w:p>
    <w:p w14:paraId="2D28F680" w14:textId="77777777" w:rsidR="000D291D" w:rsidRPr="00585909" w:rsidRDefault="00161724" w:rsidP="00116927">
      <w:pPr>
        <w:pStyle w:val="Tekstpodstawowy"/>
        <w:spacing w:before="0"/>
        <w:ind w:left="116" w:firstLine="0"/>
        <w:jc w:val="both"/>
        <w:rPr>
          <w:b/>
        </w:rPr>
      </w:pPr>
      <w:r w:rsidRPr="00585909">
        <w:rPr>
          <w:b/>
        </w:rPr>
        <w:t xml:space="preserve">§ 15. </w:t>
      </w:r>
      <w:r w:rsidR="00CD0444" w:rsidRPr="00585909">
        <w:t>Zasady modernizacji, rozbudowy i budowy systemów infrastruktury technicznej:</w:t>
      </w:r>
    </w:p>
    <w:p w14:paraId="17855782" w14:textId="77777777" w:rsidR="000D291D" w:rsidRPr="00585909" w:rsidRDefault="002851D3" w:rsidP="00E86370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585909">
        <w:t xml:space="preserve">zachowuje </w:t>
      </w:r>
      <w:r w:rsidR="00CD0444" w:rsidRPr="00585909">
        <w:t>się istniejące sieci i urządzenia infrastruktury</w:t>
      </w:r>
      <w:r w:rsidR="00CD0444" w:rsidRPr="00585909">
        <w:rPr>
          <w:spacing w:val="-9"/>
        </w:rPr>
        <w:t xml:space="preserve"> </w:t>
      </w:r>
      <w:r w:rsidR="00CD0444" w:rsidRPr="00585909">
        <w:t>technicznej;</w:t>
      </w:r>
    </w:p>
    <w:p w14:paraId="717AC2E2" w14:textId="77777777" w:rsidR="000D291D" w:rsidRPr="00585909" w:rsidRDefault="0004491E" w:rsidP="00E86370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585909">
        <w:t>dopuszcza się budowę</w:t>
      </w:r>
      <w:r w:rsidR="00CD0444" w:rsidRPr="00585909">
        <w:t xml:space="preserve"> nowych sieci i urządzeń infrastruktury technicznej oraz przebudowę</w:t>
      </w:r>
      <w:r w:rsidRPr="00585909">
        <w:t>, rozbudowę</w:t>
      </w:r>
      <w:r w:rsidR="00CD0444" w:rsidRPr="00585909">
        <w:t xml:space="preserve"> istniejących sieci i urządzeń infrastruktury techni</w:t>
      </w:r>
      <w:r w:rsidRPr="00585909">
        <w:t>cznej na zasadach określonych w </w:t>
      </w:r>
      <w:r w:rsidR="00CD0444" w:rsidRPr="00585909">
        <w:t>przepisach odrębnych i zgodnie z ustaleniami zawartymi w niniejszej</w:t>
      </w:r>
      <w:r w:rsidR="00CD0444" w:rsidRPr="00585909">
        <w:rPr>
          <w:spacing w:val="-2"/>
        </w:rPr>
        <w:t xml:space="preserve"> </w:t>
      </w:r>
      <w:r w:rsidR="00CD0444" w:rsidRPr="00585909">
        <w:t>uchwale;</w:t>
      </w:r>
    </w:p>
    <w:p w14:paraId="0D933BD6" w14:textId="77777777" w:rsidR="000D291D" w:rsidRPr="00024EF9" w:rsidRDefault="00CD0444" w:rsidP="00E86370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024EF9">
        <w:t>ustala się następujące zasady lokalizacji infrastruktury</w:t>
      </w:r>
      <w:r w:rsidRPr="00024EF9">
        <w:rPr>
          <w:spacing w:val="-15"/>
        </w:rPr>
        <w:t xml:space="preserve"> </w:t>
      </w:r>
      <w:r w:rsidRPr="00024EF9">
        <w:t>technicznej:</w:t>
      </w:r>
    </w:p>
    <w:p w14:paraId="646B2B3A" w14:textId="77777777" w:rsidR="000D291D" w:rsidRPr="00024EF9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024EF9">
        <w:t>nakaz prowadzenia sieci infrastruktury technicznej jako podz</w:t>
      </w:r>
      <w:r w:rsidR="004E77CE" w:rsidRPr="00024EF9">
        <w:t>iemne na zasadach określonych w </w:t>
      </w:r>
      <w:r w:rsidRPr="00024EF9">
        <w:t>przepisach</w:t>
      </w:r>
      <w:r w:rsidRPr="00024EF9">
        <w:rPr>
          <w:spacing w:val="-1"/>
        </w:rPr>
        <w:t xml:space="preserve"> </w:t>
      </w:r>
      <w:r w:rsidRPr="00024EF9">
        <w:t>odrębnych,</w:t>
      </w:r>
    </w:p>
    <w:p w14:paraId="7E662988" w14:textId="77777777" w:rsidR="000D291D" w:rsidRPr="00024EF9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024EF9">
        <w:t>wszystkie sieci infrastruktury technicznej należy prowadzić w pasach dróg i ciągów komunikacyjnych, w przypadku lokalizacji sieci na terenach przeznaczonych pod zabudowę należy prowadzić je w maksymalnym zbliżeniu równolegle lub w sposób zbliżony do równoległego w odniesieniu do granic geodezyjnych działek lub linii rozgraniczających tereny</w:t>
      </w:r>
      <w:r w:rsidRPr="00024EF9">
        <w:rPr>
          <w:spacing w:val="-3"/>
        </w:rPr>
        <w:t xml:space="preserve"> </w:t>
      </w:r>
      <w:r w:rsidRPr="00024EF9">
        <w:t>elementarne,</w:t>
      </w:r>
    </w:p>
    <w:p w14:paraId="305441F7" w14:textId="77777777" w:rsidR="00051C08" w:rsidRPr="00024EF9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024EF9">
        <w:t>wszystkie sieci i urządzenia infrastruktury technicznej należy lokalizować w sposób nie kolidujący z zabudową i zago</w:t>
      </w:r>
      <w:r w:rsidR="00FF334B" w:rsidRPr="00024EF9">
        <w:t xml:space="preserve">spodarowaniem określonymi w § </w:t>
      </w:r>
      <w:r w:rsidR="00D35EA5" w:rsidRPr="00024EF9">
        <w:t>20</w:t>
      </w:r>
      <w:r w:rsidRPr="00024EF9">
        <w:t xml:space="preserve"> ustaleń szczegółowych; </w:t>
      </w:r>
    </w:p>
    <w:p w14:paraId="2B736870" w14:textId="77777777" w:rsidR="00585909" w:rsidRPr="00530B47" w:rsidRDefault="00CD0444" w:rsidP="007D126B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024EF9">
        <w:t xml:space="preserve">w zakresie realizacji </w:t>
      </w:r>
      <w:r w:rsidR="00312345">
        <w:t>mikro</w:t>
      </w:r>
      <w:r w:rsidRPr="00024EF9">
        <w:t>instalacji do produkcji energii ze źródeł</w:t>
      </w:r>
      <w:r w:rsidRPr="00024EF9">
        <w:rPr>
          <w:spacing w:val="-5"/>
        </w:rPr>
        <w:t xml:space="preserve"> </w:t>
      </w:r>
      <w:r w:rsidR="007D126B">
        <w:t xml:space="preserve">odnawialnych </w:t>
      </w:r>
      <w:r w:rsidRPr="00024EF9">
        <w:t>dopuszcza się stosowanie paneli fotowoltaicznych i kolektorów słonecznych oraz pomp ciepła na zasadach określonych w przepisach</w:t>
      </w:r>
      <w:r w:rsidRPr="007D126B">
        <w:rPr>
          <w:spacing w:val="-18"/>
        </w:rPr>
        <w:t xml:space="preserve"> </w:t>
      </w:r>
      <w:r w:rsidR="007D126B">
        <w:t>odrębnych</w:t>
      </w:r>
      <w:r w:rsidRPr="00530B47">
        <w:t>;</w:t>
      </w:r>
    </w:p>
    <w:p w14:paraId="057A6403" w14:textId="77777777" w:rsidR="000D291D" w:rsidRPr="002851D3" w:rsidRDefault="00CD0444" w:rsidP="00E86370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2851D3">
        <w:t>w zakresie zaopatrzenia w wodę ustala</w:t>
      </w:r>
      <w:r w:rsidRPr="002851D3">
        <w:rPr>
          <w:spacing w:val="-5"/>
        </w:rPr>
        <w:t xml:space="preserve"> </w:t>
      </w:r>
      <w:r w:rsidRPr="002851D3">
        <w:t>się:</w:t>
      </w:r>
    </w:p>
    <w:p w14:paraId="435B79F7" w14:textId="77777777" w:rsidR="000D291D" w:rsidRPr="002851D3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2851D3">
        <w:t>zaopatrzenie w wodę z sieci wodociągowej na zasadach okr</w:t>
      </w:r>
      <w:r w:rsidR="00051C08" w:rsidRPr="002851D3">
        <w:t>eślonych w przepisach odrębnych;</w:t>
      </w:r>
    </w:p>
    <w:p w14:paraId="2762DF62" w14:textId="77777777" w:rsidR="000D291D" w:rsidRPr="002851D3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2851D3">
        <w:t>przy projektowaniu sieci wodociągowej należy uwzględniać wymagania dotyczące zaopatrywania, w wodę do celów przeciwpożarowych zgodnie z przepisami</w:t>
      </w:r>
      <w:r w:rsidRPr="002851D3">
        <w:rPr>
          <w:spacing w:val="-16"/>
        </w:rPr>
        <w:t xml:space="preserve"> </w:t>
      </w:r>
      <w:r w:rsidRPr="002851D3">
        <w:t>odrębnymi;</w:t>
      </w:r>
    </w:p>
    <w:p w14:paraId="17208699" w14:textId="77777777" w:rsidR="000D291D" w:rsidRPr="00585909" w:rsidRDefault="00CD0444" w:rsidP="00E86370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585909">
        <w:t>w zakresie odprowadzania ścieków sanitarnych ustala</w:t>
      </w:r>
      <w:r w:rsidRPr="00585909">
        <w:rPr>
          <w:spacing w:val="-7"/>
        </w:rPr>
        <w:t xml:space="preserve"> </w:t>
      </w:r>
      <w:r w:rsidRPr="00585909">
        <w:t>się:</w:t>
      </w:r>
    </w:p>
    <w:p w14:paraId="55D866CF" w14:textId="77777777" w:rsidR="000D291D" w:rsidRPr="00585909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585909">
        <w:t>odprowadzanie ścieków sanitarnych do sieci kanalizacji sanit</w:t>
      </w:r>
      <w:r w:rsidR="00CE7E73" w:rsidRPr="00585909">
        <w:t>arnej na zasadach określonych w </w:t>
      </w:r>
      <w:r w:rsidRPr="00585909">
        <w:t>przepisach</w:t>
      </w:r>
      <w:r w:rsidRPr="00585909">
        <w:rPr>
          <w:spacing w:val="-1"/>
        </w:rPr>
        <w:t xml:space="preserve"> </w:t>
      </w:r>
      <w:r w:rsidRPr="00585909">
        <w:t>odrębnych;</w:t>
      </w:r>
    </w:p>
    <w:p w14:paraId="69ECFB1F" w14:textId="77777777" w:rsidR="000D291D" w:rsidRPr="00024EF9" w:rsidRDefault="00CD0444" w:rsidP="00E86370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024EF9">
        <w:t>w zakresie odprowadzania wód opadowych i roztopowych ustala</w:t>
      </w:r>
      <w:r w:rsidRPr="00024EF9">
        <w:rPr>
          <w:spacing w:val="-7"/>
        </w:rPr>
        <w:t xml:space="preserve"> </w:t>
      </w:r>
      <w:r w:rsidRPr="00024EF9">
        <w:t>się:</w:t>
      </w:r>
    </w:p>
    <w:p w14:paraId="436AD1FE" w14:textId="77777777" w:rsidR="000D291D" w:rsidRPr="00024EF9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024EF9">
        <w:t>wody opadowe i roztopowe z nawierzchni utwardzonych dróg, parkingów i placów manewrowych należy odprowadzać zgodnie z przepisami odrębnymi, w szczególności dotyczącymi prawa wodnego oraz ochrony</w:t>
      </w:r>
      <w:r w:rsidRPr="00024EF9">
        <w:rPr>
          <w:spacing w:val="-4"/>
        </w:rPr>
        <w:t xml:space="preserve"> </w:t>
      </w:r>
      <w:r w:rsidR="00051C08" w:rsidRPr="00024EF9">
        <w:t>środowiska;</w:t>
      </w:r>
    </w:p>
    <w:p w14:paraId="7406CF2B" w14:textId="77777777" w:rsidR="000D291D" w:rsidRPr="00024EF9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024EF9">
        <w:t xml:space="preserve">wody opadowe i roztopowe z powierzchni dachów należy zagospodarować w granicach własnych </w:t>
      </w:r>
      <w:r w:rsidRPr="00024EF9">
        <w:lastRenderedPageBreak/>
        <w:t>działki bez szkody dla gruntów</w:t>
      </w:r>
      <w:r w:rsidRPr="00024EF9">
        <w:rPr>
          <w:spacing w:val="-6"/>
        </w:rPr>
        <w:t xml:space="preserve"> </w:t>
      </w:r>
      <w:r w:rsidRPr="00024EF9">
        <w:t>sąsiednich;</w:t>
      </w:r>
    </w:p>
    <w:p w14:paraId="444692EA" w14:textId="77777777" w:rsidR="000D291D" w:rsidRPr="00024EF9" w:rsidRDefault="00CD0444" w:rsidP="00E86370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024EF9">
        <w:t>w zakresie zaopatrzenia w energię elektryczną ustala</w:t>
      </w:r>
      <w:r w:rsidRPr="00024EF9">
        <w:rPr>
          <w:spacing w:val="-9"/>
        </w:rPr>
        <w:t xml:space="preserve"> </w:t>
      </w:r>
      <w:r w:rsidRPr="00024EF9">
        <w:t>się:</w:t>
      </w:r>
    </w:p>
    <w:p w14:paraId="627F033B" w14:textId="77777777" w:rsidR="00520042" w:rsidRPr="00024EF9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024EF9">
        <w:t>zaopatrzenie w energię elektryczną należy realizować z sieci elektroenergetycznej na zasadach określonych w przepisach</w:t>
      </w:r>
      <w:r w:rsidRPr="00024EF9">
        <w:rPr>
          <w:spacing w:val="-3"/>
        </w:rPr>
        <w:t xml:space="preserve"> </w:t>
      </w:r>
      <w:r w:rsidRPr="00024EF9">
        <w:t>odrębnych,</w:t>
      </w:r>
    </w:p>
    <w:p w14:paraId="3DABE1AC" w14:textId="77777777" w:rsidR="00520042" w:rsidRPr="00530B47" w:rsidRDefault="00520042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  <w:rPr>
          <w:sz w:val="24"/>
        </w:rPr>
      </w:pPr>
      <w:r w:rsidRPr="00530B47">
        <w:rPr>
          <w:rFonts w:cs="Tahoma"/>
          <w:szCs w:val="20"/>
          <w:lang w:eastAsia="ar-SA" w:bidi="ar-SA"/>
        </w:rPr>
        <w:t xml:space="preserve">w granicach planu występują sieci i urządzenia elektroenergetyczne, w tym: linie napowietrzne </w:t>
      </w:r>
      <w:r w:rsidR="00024EF9" w:rsidRPr="00530B47">
        <w:rPr>
          <w:rFonts w:cs="Tahoma"/>
          <w:szCs w:val="20"/>
          <w:lang w:eastAsia="ar-SA" w:bidi="ar-SA"/>
        </w:rPr>
        <w:t xml:space="preserve">niskiego </w:t>
      </w:r>
      <w:r w:rsidRPr="00530B47">
        <w:rPr>
          <w:rFonts w:cs="Tahoma"/>
          <w:szCs w:val="20"/>
          <w:lang w:eastAsia="ar-SA" w:bidi="ar-SA"/>
        </w:rPr>
        <w:t>napięcia,</w:t>
      </w:r>
    </w:p>
    <w:p w14:paraId="05FD6B44" w14:textId="77777777" w:rsidR="00520042" w:rsidRPr="00757CAB" w:rsidRDefault="00757CAB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  <w:rPr>
          <w:sz w:val="24"/>
        </w:rPr>
      </w:pPr>
      <w:r w:rsidRPr="00757CAB">
        <w:rPr>
          <w:rFonts w:eastAsia="Lucida Sans Unicode"/>
          <w:szCs w:val="20"/>
          <w:lang w:eastAsia="ar-SA" w:bidi="ar-SA"/>
        </w:rPr>
        <w:t>lokalizację obiektów budowlanych z uwzględnieniem odległości od sieci i urządzeń elektroenergetycznych  zgodnie z przepisami odrębnymi i normami branżowymi;</w:t>
      </w:r>
    </w:p>
    <w:p w14:paraId="6608B2C4" w14:textId="77777777" w:rsidR="00520042" w:rsidRPr="00530B47" w:rsidRDefault="00520042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  <w:rPr>
          <w:sz w:val="24"/>
        </w:rPr>
      </w:pPr>
      <w:r w:rsidRPr="00530B47">
        <w:rPr>
          <w:rFonts w:cs="Tahoma"/>
          <w:szCs w:val="20"/>
        </w:rPr>
        <w:t>przebudowę ewentualnych kolizji urządzeń elektroenergetycznych z projektowanymi elementami uzbrojenia lub zagospodarowania terenu należy wykonać na warunkach i zasadach określonych w przepisach odrębnych;</w:t>
      </w:r>
    </w:p>
    <w:p w14:paraId="76BF09B4" w14:textId="77777777" w:rsidR="000D291D" w:rsidRPr="00303D7A" w:rsidRDefault="00CD0444" w:rsidP="00E86370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303D7A">
        <w:t>w zakresie</w:t>
      </w:r>
      <w:r w:rsidR="00364323" w:rsidRPr="00303D7A">
        <w:t xml:space="preserve"> zaopatrzenia w gaz ustala się</w:t>
      </w:r>
      <w:r w:rsidRPr="00303D7A">
        <w:t xml:space="preserve"> zaopatrzenie w gaz z sieci gazowej  na zasadach </w:t>
      </w:r>
      <w:r w:rsidR="00BA3A38" w:rsidRPr="00303D7A">
        <w:t>i </w:t>
      </w:r>
      <w:r w:rsidRPr="00303D7A">
        <w:t>warunkach określonych w przepisach odrębnych;</w:t>
      </w:r>
    </w:p>
    <w:p w14:paraId="19E42BF0" w14:textId="77777777" w:rsidR="000D291D" w:rsidRPr="00585909" w:rsidRDefault="00CD0444" w:rsidP="00E86370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585909">
        <w:t>w zakresie wypo</w:t>
      </w:r>
      <w:r w:rsidR="00CC5C1F" w:rsidRPr="00585909">
        <w:t>sażenia w sieć telekomunikacyjną</w:t>
      </w:r>
      <w:r w:rsidRPr="00585909">
        <w:t xml:space="preserve"> ustala</w:t>
      </w:r>
      <w:r w:rsidRPr="00585909">
        <w:rPr>
          <w:spacing w:val="-9"/>
        </w:rPr>
        <w:t xml:space="preserve"> </w:t>
      </w:r>
      <w:r w:rsidRPr="00585909">
        <w:t>się:</w:t>
      </w:r>
    </w:p>
    <w:p w14:paraId="61765F3E" w14:textId="77777777" w:rsidR="000D291D" w:rsidRPr="00585909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585909">
        <w:t>linie telekomunikacyjne należy projektować jako podziemne na warunkach i zasadach określonych w przepisach</w:t>
      </w:r>
      <w:r w:rsidRPr="00585909">
        <w:rPr>
          <w:spacing w:val="-1"/>
        </w:rPr>
        <w:t xml:space="preserve"> </w:t>
      </w:r>
      <w:r w:rsidRPr="00585909">
        <w:t>odrębnych,</w:t>
      </w:r>
    </w:p>
    <w:p w14:paraId="1530AB30" w14:textId="77777777" w:rsidR="000D291D" w:rsidRPr="00585909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585909">
        <w:t>w przypadku kolizji projektowanych obiektów z urządzeniami telekomunikacyjnymi należy je przebudować i dostosować do projektowanego zagospodarowania terenu na warunkach i zasadach określonych w przepisach</w:t>
      </w:r>
      <w:r w:rsidRPr="00585909">
        <w:rPr>
          <w:spacing w:val="-4"/>
        </w:rPr>
        <w:t xml:space="preserve"> </w:t>
      </w:r>
      <w:r w:rsidRPr="00585909">
        <w:t>odrębnych,</w:t>
      </w:r>
    </w:p>
    <w:p w14:paraId="072405DD" w14:textId="77777777" w:rsidR="000D291D" w:rsidRPr="00024EF9" w:rsidRDefault="00BA3A38" w:rsidP="00E86370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303D7A">
        <w:t xml:space="preserve">w zakresie </w:t>
      </w:r>
      <w:r w:rsidR="00CD0444" w:rsidRPr="00303D7A">
        <w:t>z</w:t>
      </w:r>
      <w:r w:rsidRPr="00303D7A">
        <w:t xml:space="preserve">aopatrzenia w ciepło ustala </w:t>
      </w:r>
      <w:r w:rsidR="00CD0444" w:rsidRPr="00303D7A">
        <w:t xml:space="preserve">się </w:t>
      </w:r>
      <w:r w:rsidR="009C707A" w:rsidRPr="00303D7A">
        <w:t xml:space="preserve">wykorzystanie </w:t>
      </w:r>
      <w:r w:rsidRPr="00303D7A">
        <w:t>indywidualnych źródeł ciepła z </w:t>
      </w:r>
      <w:r w:rsidR="00CD0444" w:rsidRPr="00303D7A">
        <w:t xml:space="preserve">wykorzystaniem technologii zapewniających zachowanie norm emisji </w:t>
      </w:r>
      <w:r w:rsidRPr="00303D7A">
        <w:t>wynikających z </w:t>
      </w:r>
      <w:r w:rsidR="00CD0444" w:rsidRPr="00303D7A">
        <w:t>przepisów</w:t>
      </w:r>
      <w:r w:rsidR="00CD0444" w:rsidRPr="00303D7A">
        <w:rPr>
          <w:spacing w:val="-3"/>
        </w:rPr>
        <w:t xml:space="preserve"> </w:t>
      </w:r>
      <w:r w:rsidR="00CD0444" w:rsidRPr="00024EF9">
        <w:t>odrębnych;</w:t>
      </w:r>
    </w:p>
    <w:p w14:paraId="0C01B652" w14:textId="77777777" w:rsidR="000D291D" w:rsidRPr="00024EF9" w:rsidRDefault="00CD0444" w:rsidP="00E86370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60"/>
        <w:jc w:val="both"/>
      </w:pPr>
      <w:r w:rsidRPr="00024EF9">
        <w:t>w zakresie usuwania odpadów stałych ustala</w:t>
      </w:r>
      <w:r w:rsidRPr="00024EF9">
        <w:rPr>
          <w:spacing w:val="-5"/>
        </w:rPr>
        <w:t xml:space="preserve"> </w:t>
      </w:r>
      <w:r w:rsidRPr="00024EF9">
        <w:t>się:</w:t>
      </w:r>
    </w:p>
    <w:p w14:paraId="38BC22C2" w14:textId="77777777" w:rsidR="000D291D" w:rsidRPr="00024EF9" w:rsidRDefault="00BA3A38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</w:pPr>
      <w:r w:rsidRPr="00024EF9">
        <w:t>gospodarkę odpadami należy realizować zgodnie z przepisami  odrębnymi, w tym z </w:t>
      </w:r>
      <w:r w:rsidR="00CD0444" w:rsidRPr="00024EF9">
        <w:t>zasadami określonymi w regulaminie utrzymania czystości i porządku w</w:t>
      </w:r>
      <w:r w:rsidR="00CD0444" w:rsidRPr="00024EF9">
        <w:rPr>
          <w:spacing w:val="-10"/>
        </w:rPr>
        <w:t xml:space="preserve"> </w:t>
      </w:r>
      <w:r w:rsidR="00CD0444" w:rsidRPr="00024EF9">
        <w:t>gminie;</w:t>
      </w:r>
    </w:p>
    <w:p w14:paraId="248E4472" w14:textId="77777777" w:rsidR="000D291D" w:rsidRPr="00CF3D14" w:rsidRDefault="00CD0444" w:rsidP="00E86370">
      <w:pPr>
        <w:pStyle w:val="Akapitzlist"/>
        <w:numPr>
          <w:ilvl w:val="1"/>
          <w:numId w:val="2"/>
        </w:numPr>
        <w:tabs>
          <w:tab w:val="left" w:pos="1110"/>
        </w:tabs>
        <w:spacing w:before="0"/>
        <w:jc w:val="both"/>
        <w:rPr>
          <w:color w:val="FF0000"/>
        </w:rPr>
      </w:pPr>
      <w:r w:rsidRPr="00024EF9">
        <w:t>obowiązuje zakaz unieszkodliwiania odpadów w granicach własnych działki lub terenu elementarnego.</w:t>
      </w:r>
    </w:p>
    <w:p w14:paraId="00E48656" w14:textId="77777777" w:rsidR="00051C08" w:rsidRPr="00CF3D14" w:rsidRDefault="00051C08" w:rsidP="00116927">
      <w:pPr>
        <w:pStyle w:val="Tekstpodstawowy"/>
        <w:spacing w:before="0"/>
        <w:ind w:left="116" w:firstLine="0"/>
        <w:rPr>
          <w:b/>
          <w:color w:val="FF0000"/>
        </w:rPr>
      </w:pPr>
    </w:p>
    <w:p w14:paraId="53C5B74A" w14:textId="77777777" w:rsidR="00A423B6" w:rsidRDefault="00161724" w:rsidP="00CF3D14">
      <w:pPr>
        <w:pStyle w:val="Tekstpodstawowy"/>
        <w:spacing w:before="0"/>
        <w:ind w:left="116" w:firstLine="0"/>
      </w:pPr>
      <w:r w:rsidRPr="00CF3D14">
        <w:rPr>
          <w:b/>
        </w:rPr>
        <w:t>§ 16</w:t>
      </w:r>
      <w:r w:rsidR="00CD0444" w:rsidRPr="00CF3D14">
        <w:t xml:space="preserve">. </w:t>
      </w:r>
      <w:r w:rsidR="00397850" w:rsidRPr="00CF3D14">
        <w:t>Szczególne warunki zagospodarowania terenów oraz ograniczenia w ich użytkowaniu, w tym zakaz zabudowy:</w:t>
      </w:r>
      <w:r w:rsidR="00CF3D14" w:rsidRPr="00CF3D14">
        <w:t xml:space="preserve"> </w:t>
      </w:r>
    </w:p>
    <w:p w14:paraId="5A023834" w14:textId="17C4F206" w:rsidR="00923CED" w:rsidRDefault="00A423B6" w:rsidP="005F2676">
      <w:pPr>
        <w:pStyle w:val="Tekstpodstawowy"/>
        <w:numPr>
          <w:ilvl w:val="0"/>
          <w:numId w:val="28"/>
        </w:numPr>
        <w:spacing w:before="0"/>
        <w:jc w:val="both"/>
      </w:pPr>
      <w:r>
        <w:t>tereny elementarne oznaczone symbolami</w:t>
      </w:r>
      <w:r w:rsidR="005F2676">
        <w:t xml:space="preserve"> 1L, 2L obejmujące grunty leśne, na których obowiązuje zakaz zabudowy;</w:t>
      </w:r>
    </w:p>
    <w:p w14:paraId="1252DD2C" w14:textId="6C4114B9" w:rsidR="005F2676" w:rsidRPr="00CF3D14" w:rsidRDefault="005F2676" w:rsidP="005F2676">
      <w:pPr>
        <w:pStyle w:val="Tekstpodstawowy"/>
        <w:numPr>
          <w:ilvl w:val="0"/>
          <w:numId w:val="28"/>
        </w:numPr>
        <w:spacing w:before="0"/>
        <w:jc w:val="both"/>
      </w:pPr>
      <w:r>
        <w:t>teren elementarny oznaczony symbolem 1CZ  obejmujący teren nieczynnego cmentarza, na którym obowiązuje zakaz zabudowy.</w:t>
      </w:r>
    </w:p>
    <w:p w14:paraId="22330E1E" w14:textId="77777777" w:rsidR="00D35EA5" w:rsidRPr="00CF3D14" w:rsidRDefault="00D35EA5" w:rsidP="00D35EA5">
      <w:pPr>
        <w:pStyle w:val="Tekstpodstawowy"/>
        <w:spacing w:before="0"/>
        <w:ind w:left="116" w:firstLine="0"/>
        <w:rPr>
          <w:color w:val="FF0000"/>
        </w:rPr>
      </w:pPr>
    </w:p>
    <w:p w14:paraId="1BB15112" w14:textId="77777777" w:rsidR="000D291D" w:rsidRPr="0059375D" w:rsidRDefault="00397850" w:rsidP="00116927">
      <w:pPr>
        <w:pStyle w:val="Tekstpodstawowy"/>
        <w:spacing w:before="0"/>
        <w:ind w:left="116" w:firstLine="0"/>
      </w:pPr>
      <w:r w:rsidRPr="0059375D">
        <w:rPr>
          <w:b/>
        </w:rPr>
        <w:t xml:space="preserve">§ 17. </w:t>
      </w:r>
      <w:r w:rsidR="00CD0444" w:rsidRPr="0059375D">
        <w:t>Zasady modernizacji, rozbudowy i budowy systemów komunikacji:</w:t>
      </w:r>
    </w:p>
    <w:p w14:paraId="7C7FCD8B" w14:textId="77777777" w:rsidR="00A76ACF" w:rsidRPr="0059375D" w:rsidRDefault="00A76ACF" w:rsidP="00E86370">
      <w:pPr>
        <w:pStyle w:val="Akapitzlist"/>
        <w:numPr>
          <w:ilvl w:val="0"/>
          <w:numId w:val="1"/>
        </w:numPr>
        <w:tabs>
          <w:tab w:val="left" w:pos="825"/>
        </w:tabs>
        <w:spacing w:before="0"/>
        <w:ind w:hanging="360"/>
        <w:jc w:val="both"/>
      </w:pPr>
      <w:r w:rsidRPr="0059375D">
        <w:t xml:space="preserve">obsługa komunikacyjna </w:t>
      </w:r>
      <w:r w:rsidR="00031810" w:rsidRPr="0059375D">
        <w:t>terenu elementarnego</w:t>
      </w:r>
      <w:r w:rsidRPr="0059375D">
        <w:t xml:space="preserve"> będzie realizowana </w:t>
      </w:r>
      <w:r w:rsidR="0031484F" w:rsidRPr="0059375D">
        <w:t xml:space="preserve">z </w:t>
      </w:r>
      <w:r w:rsidR="00031810" w:rsidRPr="0059375D">
        <w:t>drogi powiatowej położonej poza granicami planu</w:t>
      </w:r>
      <w:r w:rsidR="005E148D" w:rsidRPr="0059375D">
        <w:t>;</w:t>
      </w:r>
    </w:p>
    <w:p w14:paraId="4DFD3B91" w14:textId="77777777" w:rsidR="000D291D" w:rsidRPr="006C429D" w:rsidRDefault="00634D38" w:rsidP="00E86370">
      <w:pPr>
        <w:pStyle w:val="Akapitzlist"/>
        <w:numPr>
          <w:ilvl w:val="0"/>
          <w:numId w:val="1"/>
        </w:numPr>
        <w:tabs>
          <w:tab w:val="left" w:pos="825"/>
        </w:tabs>
        <w:spacing w:before="0"/>
        <w:ind w:hanging="360"/>
        <w:jc w:val="both"/>
      </w:pPr>
      <w:r w:rsidRPr="006C429D">
        <w:t>miejsca do</w:t>
      </w:r>
      <w:r w:rsidR="00CD0444" w:rsidRPr="006C429D">
        <w:t xml:space="preserve"> parkowan</w:t>
      </w:r>
      <w:r w:rsidRPr="006C429D">
        <w:t>ia pojazdów zaopatrzonych w kartę</w:t>
      </w:r>
      <w:r w:rsidR="00CD0444" w:rsidRPr="006C429D">
        <w:t xml:space="preserve"> pa</w:t>
      </w:r>
      <w:r w:rsidR="00A76ACF" w:rsidRPr="006C429D">
        <w:t>rkingową należy</w:t>
      </w:r>
      <w:r w:rsidRPr="006C429D">
        <w:t xml:space="preserve"> projektować i </w:t>
      </w:r>
      <w:r w:rsidR="00CD0444" w:rsidRPr="006C429D">
        <w:t>realizować w sposób oraz liczbie określonej w przepisach</w:t>
      </w:r>
      <w:r w:rsidR="00CD0444" w:rsidRPr="006C429D">
        <w:rPr>
          <w:spacing w:val="-6"/>
        </w:rPr>
        <w:t xml:space="preserve"> </w:t>
      </w:r>
      <w:r w:rsidR="00CD0444" w:rsidRPr="006C429D">
        <w:t>odrębnych.</w:t>
      </w:r>
    </w:p>
    <w:p w14:paraId="06E2FD13" w14:textId="77777777" w:rsidR="00D35627" w:rsidRPr="00CF3D14" w:rsidRDefault="00D35627" w:rsidP="00D35627">
      <w:pPr>
        <w:pStyle w:val="Tekstpodstawowy"/>
        <w:spacing w:before="0"/>
        <w:ind w:left="116" w:firstLine="0"/>
        <w:jc w:val="both"/>
        <w:rPr>
          <w:b/>
          <w:color w:val="FF0000"/>
        </w:rPr>
      </w:pPr>
    </w:p>
    <w:p w14:paraId="4D137BBF" w14:textId="77777777" w:rsidR="000D291D" w:rsidRPr="00CF3D14" w:rsidRDefault="00397850" w:rsidP="00D35627">
      <w:pPr>
        <w:pStyle w:val="Tekstpodstawowy"/>
        <w:spacing w:before="0"/>
        <w:ind w:left="116" w:firstLine="0"/>
        <w:jc w:val="both"/>
      </w:pPr>
      <w:r w:rsidRPr="00CF3D14">
        <w:rPr>
          <w:b/>
        </w:rPr>
        <w:t>§ 18</w:t>
      </w:r>
      <w:r w:rsidR="00CD0444" w:rsidRPr="00CF3D14">
        <w:rPr>
          <w:b/>
        </w:rPr>
        <w:t xml:space="preserve">. </w:t>
      </w:r>
      <w:r w:rsidR="00CD0444" w:rsidRPr="00CF3D14">
        <w:t>Zadania własne gminy z zakresu infrastruktury technicznej – w granicach planu nie przewiduje się zadań własnych gminy z zakresu infrastruktury technicznej.</w:t>
      </w:r>
    </w:p>
    <w:p w14:paraId="7F7F30EA" w14:textId="77777777" w:rsidR="00D35627" w:rsidRPr="00CF3D14" w:rsidRDefault="00D35627" w:rsidP="00116927">
      <w:pPr>
        <w:pStyle w:val="Tekstpodstawowy"/>
        <w:spacing w:before="0"/>
        <w:ind w:left="116" w:firstLine="0"/>
        <w:rPr>
          <w:b/>
        </w:rPr>
      </w:pPr>
    </w:p>
    <w:p w14:paraId="4D847BBD" w14:textId="77777777" w:rsidR="006C68B7" w:rsidRPr="00CF3D14" w:rsidRDefault="00397850" w:rsidP="00116927">
      <w:pPr>
        <w:pStyle w:val="Tekstpodstawowy"/>
        <w:spacing w:before="0"/>
        <w:ind w:left="116" w:firstLine="0"/>
      </w:pPr>
      <w:r w:rsidRPr="00CF3D14">
        <w:rPr>
          <w:b/>
        </w:rPr>
        <w:t>§ 19</w:t>
      </w:r>
      <w:r w:rsidR="006C68B7" w:rsidRPr="00CF3D14">
        <w:rPr>
          <w:b/>
        </w:rPr>
        <w:t>.</w:t>
      </w:r>
      <w:r w:rsidR="000A6703" w:rsidRPr="00CF3D14">
        <w:rPr>
          <w:b/>
        </w:rPr>
        <w:t xml:space="preserve"> </w:t>
      </w:r>
      <w:r w:rsidR="000A6703" w:rsidRPr="00CF3D14">
        <w:t xml:space="preserve">Inwestycje celu publicznego: </w:t>
      </w:r>
    </w:p>
    <w:p w14:paraId="6E8BEFE1" w14:textId="77777777" w:rsidR="000A6703" w:rsidRPr="00CF3D14" w:rsidRDefault="000A6703" w:rsidP="00E86370">
      <w:pPr>
        <w:pStyle w:val="Tekstpodstawowy"/>
        <w:numPr>
          <w:ilvl w:val="1"/>
          <w:numId w:val="4"/>
        </w:numPr>
        <w:spacing w:before="0"/>
        <w:ind w:left="851"/>
        <w:jc w:val="both"/>
      </w:pPr>
      <w:r w:rsidRPr="00CF3D14">
        <w:t>na terenie objętym planem nie przewiduje się inwestycji celu publicznego o znaczeniu lokalnym;</w:t>
      </w:r>
    </w:p>
    <w:p w14:paraId="097E6C00" w14:textId="77777777" w:rsidR="000A6703" w:rsidRPr="00CF3D14" w:rsidRDefault="000A6703" w:rsidP="00E86370">
      <w:pPr>
        <w:pStyle w:val="Tekstpodstawowy"/>
        <w:numPr>
          <w:ilvl w:val="1"/>
          <w:numId w:val="4"/>
        </w:numPr>
        <w:spacing w:before="0"/>
        <w:ind w:left="851"/>
        <w:jc w:val="both"/>
      </w:pPr>
      <w:r w:rsidRPr="00CF3D14">
        <w:t>na terenie objętym planem nie przewiduje się inwestycji celu publicznego o znaczeniu ponadlokalnym.</w:t>
      </w:r>
    </w:p>
    <w:p w14:paraId="5201E6C9" w14:textId="77777777" w:rsidR="00D35627" w:rsidRPr="00EF7256" w:rsidRDefault="00D35627" w:rsidP="00116927">
      <w:pPr>
        <w:pStyle w:val="Nagwek1"/>
        <w:spacing w:before="0"/>
        <w:ind w:right="0"/>
        <w:jc w:val="center"/>
      </w:pPr>
    </w:p>
    <w:p w14:paraId="2DFF7BFF" w14:textId="77777777" w:rsidR="000D291D" w:rsidRPr="00EF7256" w:rsidRDefault="00CD0444" w:rsidP="00116927">
      <w:pPr>
        <w:pStyle w:val="Nagwek1"/>
        <w:spacing w:before="0"/>
        <w:ind w:right="0"/>
        <w:jc w:val="center"/>
      </w:pPr>
      <w:r w:rsidRPr="00EF7256">
        <w:t>Rozdział II</w:t>
      </w:r>
    </w:p>
    <w:p w14:paraId="3D44AA59" w14:textId="77777777" w:rsidR="000D291D" w:rsidRPr="00EF7256" w:rsidRDefault="00CD0444" w:rsidP="00116927">
      <w:pPr>
        <w:pStyle w:val="Tekstpodstawowy"/>
        <w:spacing w:before="0"/>
        <w:ind w:left="2041" w:firstLine="0"/>
      </w:pPr>
      <w:r w:rsidRPr="00EF7256">
        <w:t>Ustalenia szczegółowe – dotyczące terenów elementarnych</w:t>
      </w:r>
    </w:p>
    <w:p w14:paraId="0E47E177" w14:textId="77777777" w:rsidR="00D35627" w:rsidRPr="00EF7256" w:rsidRDefault="00D35627" w:rsidP="00116927">
      <w:pPr>
        <w:pStyle w:val="Tekstpodstawowy"/>
        <w:spacing w:before="0"/>
        <w:ind w:left="116" w:firstLine="0"/>
        <w:rPr>
          <w:b/>
        </w:rPr>
      </w:pPr>
    </w:p>
    <w:p w14:paraId="76A1507E" w14:textId="77777777" w:rsidR="000D291D" w:rsidRPr="00EF7256" w:rsidRDefault="007C28CD" w:rsidP="00116927">
      <w:pPr>
        <w:pStyle w:val="Tekstpodstawowy"/>
        <w:spacing w:before="0"/>
        <w:ind w:left="116" w:firstLine="0"/>
      </w:pPr>
      <w:r w:rsidRPr="00EF7256">
        <w:rPr>
          <w:b/>
        </w:rPr>
        <w:t xml:space="preserve">§ </w:t>
      </w:r>
      <w:r w:rsidR="00397850">
        <w:rPr>
          <w:b/>
        </w:rPr>
        <w:t>20</w:t>
      </w:r>
      <w:r w:rsidR="00CD0444" w:rsidRPr="00EF7256">
        <w:rPr>
          <w:b/>
        </w:rPr>
        <w:t xml:space="preserve">. </w:t>
      </w:r>
      <w:r w:rsidR="00CD0444" w:rsidRPr="00EF7256">
        <w:t>Dla terenów elementarnych wydzielonych liniami rozgraniczającymi ustala się następujące warunki kształtowania zabudowy i zagospodarowania terenu:</w:t>
      </w:r>
    </w:p>
    <w:p w14:paraId="2599EFCE" w14:textId="77777777" w:rsidR="000D291D" w:rsidRPr="00EF7256" w:rsidRDefault="000D291D" w:rsidP="00116927">
      <w:pPr>
        <w:pStyle w:val="Tekstpodstawowy"/>
        <w:spacing w:before="0"/>
        <w:ind w:left="0" w:firstLine="0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891"/>
      </w:tblGrid>
      <w:tr w:rsidR="00EF7256" w:rsidRPr="00EF7256" w14:paraId="062F8BDA" w14:textId="77777777">
        <w:trPr>
          <w:trHeight w:val="1161"/>
        </w:trPr>
        <w:tc>
          <w:tcPr>
            <w:tcW w:w="1702" w:type="dxa"/>
          </w:tcPr>
          <w:p w14:paraId="1D917965" w14:textId="77777777" w:rsidR="000D291D" w:rsidRPr="00EF7256" w:rsidRDefault="00CD0444" w:rsidP="00116927">
            <w:pPr>
              <w:pStyle w:val="TableParagraph"/>
              <w:ind w:left="225" w:firstLine="2"/>
              <w:jc w:val="center"/>
            </w:pPr>
            <w:r w:rsidRPr="00EF7256">
              <w:lastRenderedPageBreak/>
              <w:t>Symbol przeznaczenia terenu</w:t>
            </w:r>
          </w:p>
          <w:p w14:paraId="70EADD13" w14:textId="77777777" w:rsidR="000D291D" w:rsidRPr="00EF7256" w:rsidRDefault="00CD0444" w:rsidP="00116927">
            <w:pPr>
              <w:pStyle w:val="TableParagraph"/>
              <w:ind w:left="181"/>
              <w:jc w:val="center"/>
            </w:pPr>
            <w:r w:rsidRPr="00EF7256">
              <w:t>elementarnego</w:t>
            </w:r>
          </w:p>
        </w:tc>
        <w:tc>
          <w:tcPr>
            <w:tcW w:w="7891" w:type="dxa"/>
          </w:tcPr>
          <w:p w14:paraId="7D300361" w14:textId="77777777" w:rsidR="000D291D" w:rsidRPr="00EF7256" w:rsidRDefault="000D291D" w:rsidP="00116927">
            <w:pPr>
              <w:pStyle w:val="TableParagraph"/>
              <w:ind w:left="0"/>
              <w:rPr>
                <w:sz w:val="24"/>
              </w:rPr>
            </w:pPr>
          </w:p>
          <w:p w14:paraId="35FEAC94" w14:textId="77777777" w:rsidR="000D291D" w:rsidRPr="00EF7256" w:rsidRDefault="00CD0444" w:rsidP="00116927">
            <w:pPr>
              <w:pStyle w:val="TableParagraph"/>
              <w:ind w:left="631"/>
            </w:pPr>
            <w:r w:rsidRPr="00EF7256">
              <w:t>Zasady kształtowania zabudowy i zagospodarowania terenu elementarnego</w:t>
            </w:r>
          </w:p>
        </w:tc>
      </w:tr>
      <w:tr w:rsidR="00BB7116" w:rsidRPr="00EF7256" w14:paraId="13BA69E3" w14:textId="77777777" w:rsidTr="0053263E">
        <w:trPr>
          <w:trHeight w:val="854"/>
        </w:trPr>
        <w:tc>
          <w:tcPr>
            <w:tcW w:w="1702" w:type="dxa"/>
          </w:tcPr>
          <w:p w14:paraId="6914D4C1" w14:textId="77777777" w:rsidR="00AD0838" w:rsidRPr="00EF7256" w:rsidRDefault="00887B9D" w:rsidP="00AD0838">
            <w:pPr>
              <w:pStyle w:val="TableParagraph"/>
              <w:ind w:left="530"/>
              <w:jc w:val="both"/>
              <w:rPr>
                <w:b/>
              </w:rPr>
            </w:pPr>
            <w:r>
              <w:rPr>
                <w:b/>
              </w:rPr>
              <w:t>1MN-U</w:t>
            </w:r>
          </w:p>
          <w:p w14:paraId="5F32D08B" w14:textId="77777777" w:rsidR="001F40F5" w:rsidRPr="00EF7256" w:rsidRDefault="001F40F5" w:rsidP="00760B47">
            <w:pPr>
              <w:pStyle w:val="TableParagraph"/>
              <w:ind w:left="530"/>
              <w:jc w:val="both"/>
              <w:rPr>
                <w:b/>
              </w:rPr>
            </w:pPr>
          </w:p>
        </w:tc>
        <w:tc>
          <w:tcPr>
            <w:tcW w:w="7891" w:type="dxa"/>
          </w:tcPr>
          <w:p w14:paraId="3B775BEF" w14:textId="77777777" w:rsidR="00BB7116" w:rsidRDefault="00887B9D" w:rsidP="00BB7116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Teren</w:t>
            </w:r>
            <w:r w:rsidR="00BB7116" w:rsidRPr="00EF7256">
              <w:rPr>
                <w:b/>
              </w:rPr>
              <w:t xml:space="preserve"> zabudowy mieszkaniowej jednorodzinnej</w:t>
            </w:r>
            <w:r w:rsidR="00D97E0A">
              <w:rPr>
                <w:b/>
              </w:rPr>
              <w:t xml:space="preserve"> lub</w:t>
            </w:r>
            <w:r>
              <w:rPr>
                <w:b/>
              </w:rPr>
              <w:t xml:space="preserve"> usług</w:t>
            </w:r>
          </w:p>
          <w:p w14:paraId="6D0EA7D4" w14:textId="77777777" w:rsidR="00887B9D" w:rsidRDefault="00887B9D" w:rsidP="00BB7116">
            <w:pPr>
              <w:pStyle w:val="TableParagraph"/>
              <w:ind w:left="107"/>
              <w:jc w:val="both"/>
              <w:rPr>
                <w:b/>
              </w:rPr>
            </w:pPr>
          </w:p>
          <w:p w14:paraId="66495F35" w14:textId="77777777" w:rsidR="0059375D" w:rsidRPr="00AE6A1C" w:rsidRDefault="0059375D" w:rsidP="00AE6A1C">
            <w:pPr>
              <w:jc w:val="both"/>
              <w:rPr>
                <w:i/>
              </w:rPr>
            </w:pPr>
            <w:r w:rsidRPr="00130C34">
              <w:rPr>
                <w:szCs w:val="20"/>
              </w:rPr>
              <w:t>W ramach przeznaczenia ustala się możliwość realizacji zabudowy mieszkan</w:t>
            </w:r>
            <w:r w:rsidR="00D97E0A">
              <w:rPr>
                <w:szCs w:val="20"/>
              </w:rPr>
              <w:t>iowej jednorodzinnej lub</w:t>
            </w:r>
            <w:r w:rsidR="00130C34" w:rsidRPr="00130C34">
              <w:rPr>
                <w:szCs w:val="20"/>
              </w:rPr>
              <w:t xml:space="preserve"> usług</w:t>
            </w:r>
            <w:r w:rsidRPr="00130C34">
              <w:rPr>
                <w:szCs w:val="20"/>
              </w:rPr>
              <w:t xml:space="preserve"> – usługi nieuciążliw</w:t>
            </w:r>
            <w:r w:rsidR="006754F7">
              <w:rPr>
                <w:szCs w:val="20"/>
              </w:rPr>
              <w:t xml:space="preserve">e, </w:t>
            </w:r>
            <w:r w:rsidR="00AE6A1C" w:rsidRPr="00AE6A1C">
              <w:t>związanych z obsługą r</w:t>
            </w:r>
            <w:r w:rsidR="00AE6A1C">
              <w:t xml:space="preserve">uchu </w:t>
            </w:r>
            <w:r w:rsidR="00AE6A1C" w:rsidRPr="00AE6A1C">
              <w:t>turystycznego, wędkarstwa, sportów wodnych, turystyki zdrowotnej.</w:t>
            </w:r>
            <w:r w:rsidR="00AE6A1C">
              <w:rPr>
                <w:i/>
              </w:rPr>
              <w:t xml:space="preserve"> </w:t>
            </w:r>
            <w:r w:rsidR="00AE6A1C">
              <w:rPr>
                <w:szCs w:val="20"/>
              </w:rPr>
              <w:t>R</w:t>
            </w:r>
            <w:r w:rsidRPr="00130C34">
              <w:rPr>
                <w:szCs w:val="20"/>
              </w:rPr>
              <w:t xml:space="preserve">ealizowane łącznie lub zamiennie. </w:t>
            </w:r>
          </w:p>
          <w:p w14:paraId="27D66360" w14:textId="77777777" w:rsidR="00BB7116" w:rsidRDefault="00BB7116" w:rsidP="00116927">
            <w:pPr>
              <w:pStyle w:val="TableParagraph"/>
              <w:ind w:left="107"/>
              <w:jc w:val="both"/>
              <w:rPr>
                <w:b/>
              </w:rPr>
            </w:pPr>
          </w:p>
          <w:p w14:paraId="66AF1BA9" w14:textId="77777777" w:rsidR="001F40F5" w:rsidRDefault="001F40F5" w:rsidP="001F40F5">
            <w:pPr>
              <w:pStyle w:val="TableParagraph"/>
              <w:ind w:left="107"/>
              <w:jc w:val="both"/>
            </w:pPr>
            <w:r w:rsidRPr="00EF7256">
              <w:t>Warunki zabudowy i zagospodarowania terenu:</w:t>
            </w:r>
          </w:p>
          <w:p w14:paraId="66C50EAA" w14:textId="77777777" w:rsidR="00D97E0A" w:rsidRDefault="00D97E0A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</w:pPr>
            <w:r>
              <w:t>adaptuje się istniejącą zabudowę;</w:t>
            </w:r>
          </w:p>
          <w:p w14:paraId="30D07BA8" w14:textId="77777777" w:rsidR="000E5659" w:rsidRDefault="000E5659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</w:pPr>
            <w:r>
              <w:t>zabudowę mieszkaniową należy realizować jako wolnostojącą;</w:t>
            </w:r>
          </w:p>
          <w:p w14:paraId="4924A516" w14:textId="77777777" w:rsidR="00E733F6" w:rsidRPr="00EF7256" w:rsidRDefault="00E733F6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</w:pPr>
            <w:r w:rsidRPr="00EF7256">
              <w:t>nieprzekraczalna linia zabudowy zgodnie z oznaczeniami na rysunku</w:t>
            </w:r>
            <w:r w:rsidRPr="00EF7256">
              <w:rPr>
                <w:spacing w:val="-11"/>
              </w:rPr>
              <w:t xml:space="preserve"> </w:t>
            </w:r>
            <w:r w:rsidRPr="00EF7256">
              <w:t>planu;</w:t>
            </w:r>
          </w:p>
          <w:p w14:paraId="1DDE1AA8" w14:textId="77777777" w:rsidR="00E733F6" w:rsidRPr="00EF7256" w:rsidRDefault="00E733F6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</w:pPr>
            <w:r w:rsidRPr="00EF7256">
              <w:t xml:space="preserve">minimalna powierzchnia nowo wydzielanej działki budowlanej – </w:t>
            </w:r>
            <w:r w:rsidR="00224F0B">
              <w:t>10</w:t>
            </w:r>
            <w:r w:rsidRPr="00EF7256">
              <w:t>00 m</w:t>
            </w:r>
            <w:r w:rsidRPr="00EF7256">
              <w:rPr>
                <w:vertAlign w:val="superscript"/>
              </w:rPr>
              <w:t>2</w:t>
            </w:r>
            <w:r w:rsidRPr="00EF7256">
              <w:t xml:space="preserve">; </w:t>
            </w:r>
          </w:p>
          <w:p w14:paraId="6CB15474" w14:textId="77777777" w:rsidR="00E733F6" w:rsidRPr="00EF7256" w:rsidRDefault="00E733F6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  <w:jc w:val="both"/>
            </w:pPr>
            <w:r w:rsidRPr="00EF7256">
              <w:t>maksymalna wysokość zabud</w:t>
            </w:r>
            <w:r w:rsidR="00887B9D">
              <w:t>owy: dla budynków mieszkalnych</w:t>
            </w:r>
            <w:r w:rsidR="00224F0B">
              <w:t xml:space="preserve"> i usługowych 10</w:t>
            </w:r>
            <w:r w:rsidR="00780CDA">
              <w:t>,0</w:t>
            </w:r>
            <w:r w:rsidRPr="00EF7256">
              <w:t xml:space="preserve">m jednak nie więcej niż </w:t>
            </w:r>
            <w:r w:rsidR="00224F0B">
              <w:t>dwie</w:t>
            </w:r>
            <w:r w:rsidR="00887B9D">
              <w:t xml:space="preserve"> </w:t>
            </w:r>
            <w:r w:rsidRPr="00EF7256">
              <w:t xml:space="preserve">kondygnacje nadziemne, w tym poddasze użytkowe, </w:t>
            </w:r>
            <w:r w:rsidR="00D97E0A">
              <w:t xml:space="preserve">dla </w:t>
            </w:r>
            <w:r w:rsidRPr="00EF7256">
              <w:t>pozostałych obiektów budowlanych –</w:t>
            </w:r>
            <w:r w:rsidRPr="00EF7256">
              <w:rPr>
                <w:spacing w:val="-3"/>
              </w:rPr>
              <w:t xml:space="preserve"> </w:t>
            </w:r>
            <w:r w:rsidRPr="00EF7256">
              <w:t>6,0 m;</w:t>
            </w:r>
          </w:p>
          <w:p w14:paraId="6A01D389" w14:textId="77777777" w:rsidR="007F3878" w:rsidRDefault="00E733F6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  <w:jc w:val="both"/>
            </w:pPr>
            <w:r w:rsidRPr="00EF7256">
              <w:t>geometria dachów: dachy dwuspadowe</w:t>
            </w:r>
            <w:r w:rsidR="002F4C4F">
              <w:t xml:space="preserve"> lub wielospadowe</w:t>
            </w:r>
            <w:r w:rsidRPr="00EF7256">
              <w:t xml:space="preserve"> o</w:t>
            </w:r>
            <w:r w:rsidR="00745A5A">
              <w:t xml:space="preserve"> symetrycznym</w:t>
            </w:r>
            <w:r w:rsidRPr="00EF7256">
              <w:t xml:space="preserve"> nachyleniu połaci głównych z</w:t>
            </w:r>
            <w:r w:rsidR="00E624A2">
              <w:t>awartym w przedziale od 35 do 48</w:t>
            </w:r>
            <w:r w:rsidRPr="00EF7256">
              <w:t xml:space="preserve"> stopni; </w:t>
            </w:r>
          </w:p>
          <w:p w14:paraId="631D1019" w14:textId="77777777" w:rsidR="007F3878" w:rsidRPr="007F3878" w:rsidRDefault="007F3878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  <w:jc w:val="both"/>
              <w:rPr>
                <w:sz w:val="24"/>
              </w:rPr>
            </w:pPr>
            <w:r w:rsidRPr="007F3878">
              <w:rPr>
                <w:color w:val="000000"/>
                <w:szCs w:val="20"/>
              </w:rPr>
              <w:t>kolorystyka</w:t>
            </w:r>
            <w:r>
              <w:rPr>
                <w:color w:val="000000"/>
                <w:szCs w:val="20"/>
              </w:rPr>
              <w:t xml:space="preserve"> i </w:t>
            </w:r>
            <w:r w:rsidR="000635BA">
              <w:rPr>
                <w:color w:val="000000"/>
                <w:szCs w:val="20"/>
              </w:rPr>
              <w:t>rodzaj pokrycia</w:t>
            </w:r>
            <w:r w:rsidRPr="007F3878">
              <w:rPr>
                <w:color w:val="000000"/>
                <w:szCs w:val="20"/>
              </w:rPr>
              <w:t xml:space="preserve"> dachu: obowiązuje pokrycie dachów dachówką</w:t>
            </w:r>
            <w:r>
              <w:rPr>
                <w:color w:val="000000"/>
                <w:szCs w:val="20"/>
              </w:rPr>
              <w:t xml:space="preserve"> lub materiałem </w:t>
            </w:r>
            <w:r w:rsidR="00745A5A">
              <w:rPr>
                <w:color w:val="000000"/>
                <w:szCs w:val="20"/>
              </w:rPr>
              <w:t xml:space="preserve">zbliżonym </w:t>
            </w:r>
            <w:r w:rsidR="00AD1A58">
              <w:rPr>
                <w:color w:val="000000"/>
                <w:szCs w:val="20"/>
              </w:rPr>
              <w:t xml:space="preserve">do niej </w:t>
            </w:r>
            <w:r w:rsidR="00745A5A">
              <w:rPr>
                <w:color w:val="000000"/>
                <w:szCs w:val="20"/>
              </w:rPr>
              <w:t>wyglądem</w:t>
            </w:r>
            <w:r w:rsidRPr="007F3878">
              <w:rPr>
                <w:color w:val="000000"/>
                <w:szCs w:val="20"/>
              </w:rPr>
              <w:t xml:space="preserve"> w odcieniach </w:t>
            </w:r>
            <w:r w:rsidR="003F63D2">
              <w:rPr>
                <w:color w:val="000000"/>
                <w:szCs w:val="20"/>
              </w:rPr>
              <w:t xml:space="preserve">ceglastej </w:t>
            </w:r>
            <w:r w:rsidRPr="007F3878">
              <w:rPr>
                <w:color w:val="000000"/>
                <w:szCs w:val="20"/>
              </w:rPr>
              <w:t>czerwieni;</w:t>
            </w:r>
          </w:p>
          <w:p w14:paraId="6CFF8D69" w14:textId="77777777" w:rsidR="00E733F6" w:rsidRPr="00EF7256" w:rsidRDefault="00E733F6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  <w:jc w:val="both"/>
            </w:pPr>
            <w:r w:rsidRPr="00EF7256">
              <w:t xml:space="preserve">maksymalna wielkość powierzchni zabudowy w stosunku do powierzchni </w:t>
            </w:r>
            <w:r w:rsidR="00A50EA8">
              <w:t>działki budowlanej</w:t>
            </w:r>
            <w:r w:rsidRPr="00EF7256">
              <w:t xml:space="preserve"> –</w:t>
            </w:r>
            <w:r w:rsidRPr="00EF7256">
              <w:rPr>
                <w:spacing w:val="-1"/>
              </w:rPr>
              <w:t xml:space="preserve"> </w:t>
            </w:r>
            <w:r w:rsidR="00224F0B">
              <w:t>0,3</w:t>
            </w:r>
            <w:r w:rsidR="00E624A2">
              <w:t>0</w:t>
            </w:r>
            <w:r w:rsidRPr="00EF7256">
              <w:t>;</w:t>
            </w:r>
          </w:p>
          <w:p w14:paraId="22E0D86D" w14:textId="77777777" w:rsidR="00E733F6" w:rsidRPr="00EF7256" w:rsidRDefault="00224F0B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</w:pPr>
            <w:r>
              <w:t>intensywność zabudowy od 0,05 do 0,60</w:t>
            </w:r>
            <w:r w:rsidR="00E733F6" w:rsidRPr="00EF7256">
              <w:t>;</w:t>
            </w:r>
          </w:p>
          <w:p w14:paraId="26DB9B00" w14:textId="77777777" w:rsidR="00E733F6" w:rsidRPr="00EF7256" w:rsidRDefault="00E733F6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  <w:jc w:val="both"/>
            </w:pPr>
            <w:r w:rsidRPr="00EF7256">
              <w:t>minimalny udział procentowy powierzchni biologicznie czynnej w odniesieniu do powierzchni działki budowlanej –</w:t>
            </w:r>
            <w:r w:rsidRPr="00EF7256">
              <w:rPr>
                <w:spacing w:val="-5"/>
              </w:rPr>
              <w:t xml:space="preserve"> </w:t>
            </w:r>
            <w:r w:rsidR="00224F0B">
              <w:t>5</w:t>
            </w:r>
            <w:r w:rsidR="006754F7">
              <w:t>0%;</w:t>
            </w:r>
          </w:p>
          <w:p w14:paraId="51D61AD4" w14:textId="77777777" w:rsidR="00E733F6" w:rsidRDefault="00E733F6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  <w:jc w:val="both"/>
            </w:pPr>
            <w:r w:rsidRPr="00EF7256">
              <w:t>miejsca do parkowania należy realizować w granicach własnych dzia</w:t>
            </w:r>
            <w:r>
              <w:t>łki w </w:t>
            </w:r>
            <w:r w:rsidRPr="00EF7256">
              <w:t>lic</w:t>
            </w:r>
            <w:r w:rsidR="000E5659">
              <w:t>zbie nie mniejszej niż 2 miejsca</w:t>
            </w:r>
            <w:r w:rsidRPr="00EF7256">
              <w:t xml:space="preserve"> postojowe na jeden </w:t>
            </w:r>
            <w:r w:rsidR="00110602">
              <w:t>lokal mieszkalny</w:t>
            </w:r>
            <w:r w:rsidR="00FF0B60">
              <w:t xml:space="preserve"> plus 1 miejsce postojowe na każde 50 m</w:t>
            </w:r>
            <w:r w:rsidR="00FF0B60">
              <w:rPr>
                <w:vertAlign w:val="superscript"/>
              </w:rPr>
              <w:t>2</w:t>
            </w:r>
            <w:r w:rsidR="00FF0B60">
              <w:t xml:space="preserve"> powierzchni usług</w:t>
            </w:r>
            <w:r w:rsidRPr="00EF7256">
              <w:t>;</w:t>
            </w:r>
          </w:p>
          <w:p w14:paraId="1DD009F7" w14:textId="77777777" w:rsidR="00303D7A" w:rsidRPr="00E95FB6" w:rsidRDefault="00E733F6" w:rsidP="00780CDA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  <w:jc w:val="both"/>
              <w:rPr>
                <w:b/>
              </w:rPr>
            </w:pPr>
            <w:r w:rsidRPr="00EF7256">
              <w:t>ustala się dopuszczalny poziom hałasu w środowisku jak dla terenów przeznaczonych pod</w:t>
            </w:r>
            <w:r w:rsidR="00130C34">
              <w:t xml:space="preserve"> zabudowę mieszkaniowo - usługową</w:t>
            </w:r>
            <w:r w:rsidRPr="00EF7256">
              <w:t xml:space="preserve"> zgodnie z przepisami odrębnymi.</w:t>
            </w:r>
          </w:p>
          <w:p w14:paraId="511AFF21" w14:textId="77777777" w:rsidR="00E95FB6" w:rsidRPr="00224F0B" w:rsidRDefault="00E95FB6" w:rsidP="002A6A56">
            <w:pPr>
              <w:pStyle w:val="TableParagraph"/>
              <w:numPr>
                <w:ilvl w:val="0"/>
                <w:numId w:val="14"/>
              </w:numPr>
              <w:tabs>
                <w:tab w:val="left" w:pos="595"/>
              </w:tabs>
              <w:ind w:left="453"/>
              <w:jc w:val="both"/>
              <w:rPr>
                <w:b/>
              </w:rPr>
            </w:pPr>
            <w:r w:rsidRPr="00A77525">
              <w:rPr>
                <w:rFonts w:eastAsia="Lucida Sans Unicode"/>
                <w:szCs w:val="20"/>
                <w:lang w:eastAsia="ar-SA"/>
              </w:rPr>
              <w:t xml:space="preserve">na rysunku planu oznaczono </w:t>
            </w:r>
            <w:r w:rsidR="002A6A56">
              <w:rPr>
                <w:rFonts w:eastAsia="Lucida Sans Unicode"/>
                <w:szCs w:val="20"/>
                <w:lang w:eastAsia="ar-SA"/>
              </w:rPr>
              <w:t>granice strefy ochronnej</w:t>
            </w:r>
            <w:r w:rsidRPr="00A77525">
              <w:rPr>
                <w:rFonts w:eastAsia="Lucida Sans Unicode"/>
                <w:szCs w:val="20"/>
                <w:lang w:eastAsia="ar-SA"/>
              </w:rPr>
              <w:t xml:space="preserve"> 50 m od granic cmentarza – zasady</w:t>
            </w:r>
            <w:r w:rsidR="002A6A56">
              <w:rPr>
                <w:rFonts w:eastAsia="Lucida Sans Unicode"/>
                <w:szCs w:val="20"/>
                <w:lang w:eastAsia="ar-SA"/>
              </w:rPr>
              <w:t xml:space="preserve"> lokalizacji zabudowy przeznaczo</w:t>
            </w:r>
            <w:r w:rsidRPr="00A77525">
              <w:rPr>
                <w:rFonts w:eastAsia="Lucida Sans Unicode"/>
                <w:szCs w:val="20"/>
                <w:lang w:eastAsia="ar-SA"/>
              </w:rPr>
              <w:t>nej na stały pobyt ludzi oraz profilu zabudowy usługowej zgodnie z przepisami odrębnymi, w tym rozporządzenia Ministra Gospodarki Komunalnej w sprawie określenia, jakie tereny pod względem sanitar</w:t>
            </w:r>
            <w:r w:rsidR="002A6A56">
              <w:rPr>
                <w:rFonts w:eastAsia="Lucida Sans Unicode"/>
                <w:szCs w:val="20"/>
                <w:lang w:eastAsia="ar-SA"/>
              </w:rPr>
              <w:t>nym są odpowiednie na cmentarze.</w:t>
            </w:r>
          </w:p>
        </w:tc>
      </w:tr>
      <w:tr w:rsidR="0053263E" w:rsidRPr="00EF7256" w14:paraId="547A5AF8" w14:textId="77777777" w:rsidTr="0053263E">
        <w:trPr>
          <w:trHeight w:val="854"/>
        </w:trPr>
        <w:tc>
          <w:tcPr>
            <w:tcW w:w="1702" w:type="dxa"/>
          </w:tcPr>
          <w:p w14:paraId="717CD538" w14:textId="77777777" w:rsidR="0053263E" w:rsidRDefault="0053263E" w:rsidP="00AD0838">
            <w:pPr>
              <w:pStyle w:val="TableParagraph"/>
              <w:ind w:left="530"/>
              <w:jc w:val="both"/>
              <w:rPr>
                <w:b/>
              </w:rPr>
            </w:pPr>
            <w:r>
              <w:rPr>
                <w:b/>
              </w:rPr>
              <w:t>1CZ</w:t>
            </w:r>
          </w:p>
        </w:tc>
        <w:tc>
          <w:tcPr>
            <w:tcW w:w="7891" w:type="dxa"/>
          </w:tcPr>
          <w:p w14:paraId="5D0CC88B" w14:textId="77777777" w:rsidR="0053263E" w:rsidRDefault="009E2E0E" w:rsidP="00BB7116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Teren cmentarza zamkniętego</w:t>
            </w:r>
          </w:p>
          <w:p w14:paraId="4E76586F" w14:textId="77777777" w:rsidR="00C37A79" w:rsidRDefault="00C37A79" w:rsidP="00BB7116">
            <w:pPr>
              <w:pStyle w:val="TableParagraph"/>
              <w:ind w:left="107"/>
              <w:jc w:val="both"/>
              <w:rPr>
                <w:b/>
              </w:rPr>
            </w:pPr>
          </w:p>
          <w:p w14:paraId="2D2B6F4B" w14:textId="77777777" w:rsidR="00B57791" w:rsidRPr="00B57791" w:rsidRDefault="00B57791" w:rsidP="00BB7116">
            <w:pPr>
              <w:pStyle w:val="TableParagraph"/>
              <w:ind w:left="107"/>
              <w:jc w:val="both"/>
            </w:pPr>
            <w:r w:rsidRPr="00B57791">
              <w:t>Teren</w:t>
            </w:r>
            <w:r>
              <w:t xml:space="preserve"> nieczynnego</w:t>
            </w:r>
            <w:r w:rsidRPr="00B57791">
              <w:t xml:space="preserve"> cmentarza ewangelickiego </w:t>
            </w:r>
            <w:r>
              <w:t xml:space="preserve">z XIX w. </w:t>
            </w:r>
          </w:p>
          <w:p w14:paraId="76596955" w14:textId="77777777" w:rsidR="00DA5C8B" w:rsidRDefault="00DA5C8B" w:rsidP="00BB7116">
            <w:pPr>
              <w:pStyle w:val="TableParagraph"/>
              <w:ind w:left="107"/>
              <w:jc w:val="both"/>
              <w:rPr>
                <w:b/>
              </w:rPr>
            </w:pPr>
          </w:p>
          <w:p w14:paraId="5F2AE0F5" w14:textId="77777777" w:rsidR="00B57791" w:rsidRDefault="00B57791" w:rsidP="00B57791">
            <w:pPr>
              <w:pStyle w:val="TableParagraph"/>
              <w:numPr>
                <w:ilvl w:val="0"/>
                <w:numId w:val="22"/>
              </w:numPr>
            </w:pPr>
            <w:r w:rsidRPr="00C40707">
              <w:t xml:space="preserve">obowiązuje zakaz zabudowy; </w:t>
            </w:r>
          </w:p>
          <w:p w14:paraId="0B04F33F" w14:textId="77777777" w:rsidR="00B57791" w:rsidRPr="00780CDA" w:rsidRDefault="00B57791" w:rsidP="00BB7116">
            <w:pPr>
              <w:pStyle w:val="TableParagraph"/>
              <w:numPr>
                <w:ilvl w:val="0"/>
                <w:numId w:val="22"/>
              </w:numPr>
              <w:ind w:left="107"/>
              <w:jc w:val="both"/>
              <w:rPr>
                <w:b/>
              </w:rPr>
            </w:pPr>
            <w:r>
              <w:t xml:space="preserve">2) </w:t>
            </w:r>
            <w:r w:rsidRPr="00C40707">
              <w:t>na</w:t>
            </w:r>
            <w:r>
              <w:t>leży zachować istniejącą zieleń.</w:t>
            </w:r>
          </w:p>
          <w:p w14:paraId="57F45C00" w14:textId="77777777" w:rsidR="00224F0B" w:rsidRDefault="006754F7" w:rsidP="00780CDA">
            <w:pPr>
              <w:rPr>
                <w:b/>
              </w:rPr>
            </w:pPr>
            <w:r>
              <w:t xml:space="preserve">  </w:t>
            </w:r>
            <w:r w:rsidR="00780CDA">
              <w:t xml:space="preserve">3) </w:t>
            </w:r>
            <w:r w:rsidR="00780CDA" w:rsidRPr="00780CDA">
              <w:t>minimalny udział procentowy powierzchni biologicznie czynnej w odniesieniu do po</w:t>
            </w:r>
            <w:r w:rsidR="00780CDA">
              <w:t>wierzchni działki budowlanej – 80%;</w:t>
            </w:r>
          </w:p>
        </w:tc>
      </w:tr>
      <w:tr w:rsidR="0053263E" w:rsidRPr="00EF7256" w14:paraId="4531B9E5" w14:textId="77777777" w:rsidTr="0053263E">
        <w:trPr>
          <w:trHeight w:val="854"/>
        </w:trPr>
        <w:tc>
          <w:tcPr>
            <w:tcW w:w="1702" w:type="dxa"/>
          </w:tcPr>
          <w:p w14:paraId="7500B64E" w14:textId="77777777" w:rsidR="0053263E" w:rsidRDefault="009B48E3" w:rsidP="00AD0838">
            <w:pPr>
              <w:pStyle w:val="TableParagraph"/>
              <w:ind w:left="530"/>
              <w:jc w:val="both"/>
              <w:rPr>
                <w:b/>
              </w:rPr>
            </w:pPr>
            <w:r>
              <w:rPr>
                <w:b/>
              </w:rPr>
              <w:t>1ZP</w:t>
            </w:r>
          </w:p>
        </w:tc>
        <w:tc>
          <w:tcPr>
            <w:tcW w:w="7891" w:type="dxa"/>
          </w:tcPr>
          <w:p w14:paraId="375EC2DA" w14:textId="77777777" w:rsidR="0053263E" w:rsidRDefault="009E2E0E" w:rsidP="00BB7116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Teren zieleni </w:t>
            </w:r>
            <w:r w:rsidR="009B48E3">
              <w:rPr>
                <w:b/>
              </w:rPr>
              <w:t>urządzonej</w:t>
            </w:r>
          </w:p>
          <w:p w14:paraId="4965EA0E" w14:textId="77777777" w:rsidR="00780CDA" w:rsidRDefault="00780CDA" w:rsidP="00BB7116">
            <w:pPr>
              <w:pStyle w:val="TableParagraph"/>
              <w:ind w:left="107"/>
              <w:jc w:val="both"/>
              <w:rPr>
                <w:b/>
              </w:rPr>
            </w:pPr>
          </w:p>
          <w:p w14:paraId="65D0F227" w14:textId="77777777" w:rsidR="00224F76" w:rsidRPr="00372FA6" w:rsidRDefault="009B48E3" w:rsidP="006754F7">
            <w:pPr>
              <w:pStyle w:val="TableParagraph"/>
              <w:numPr>
                <w:ilvl w:val="0"/>
                <w:numId w:val="24"/>
              </w:numPr>
            </w:pPr>
            <w:r>
              <w:t xml:space="preserve">dopuszcza się </w:t>
            </w:r>
            <w:r w:rsidRPr="00372FA6">
              <w:t xml:space="preserve">powiązanie przestrzenne z terenami zabudowy mieszkaniowej </w:t>
            </w:r>
            <w:r w:rsidR="00726EC0" w:rsidRPr="00372FA6">
              <w:t xml:space="preserve">jednorodzinnej </w:t>
            </w:r>
            <w:r w:rsidRPr="00372FA6">
              <w:t>i usług oznaczonymi symbolem 1MN-U;</w:t>
            </w:r>
          </w:p>
          <w:p w14:paraId="1BE69E8F" w14:textId="7FCF07DE" w:rsidR="00726EC0" w:rsidRPr="00372FA6" w:rsidRDefault="00726EC0" w:rsidP="006754F7">
            <w:pPr>
              <w:pStyle w:val="TableParagraph"/>
              <w:numPr>
                <w:ilvl w:val="0"/>
                <w:numId w:val="24"/>
              </w:numPr>
            </w:pPr>
            <w:r w:rsidRPr="00372FA6">
              <w:t xml:space="preserve">dopuszcza się </w:t>
            </w:r>
            <w:r w:rsidR="001E25FC" w:rsidRPr="00372FA6">
              <w:t xml:space="preserve">realizację ciągów pieszych w tym związanych z nimi </w:t>
            </w:r>
            <w:r w:rsidRPr="00372FA6">
              <w:t xml:space="preserve"> obiektów małej architektury służących utrzymaniu porządku;</w:t>
            </w:r>
          </w:p>
          <w:p w14:paraId="795D8600" w14:textId="77777777" w:rsidR="00224F76" w:rsidRPr="00372FA6" w:rsidRDefault="00224F76" w:rsidP="006754F7">
            <w:pPr>
              <w:pStyle w:val="TableParagraph"/>
              <w:numPr>
                <w:ilvl w:val="0"/>
                <w:numId w:val="24"/>
              </w:numPr>
            </w:pPr>
            <w:r w:rsidRPr="00372FA6">
              <w:t xml:space="preserve">należy zachować </w:t>
            </w:r>
            <w:r w:rsidR="009B48E3" w:rsidRPr="00372FA6">
              <w:t>istniejące zadrzewienia śródpolne i nadwodne</w:t>
            </w:r>
            <w:r w:rsidR="00726EC0" w:rsidRPr="00372FA6">
              <w:t>;</w:t>
            </w:r>
          </w:p>
          <w:p w14:paraId="13EA94BB" w14:textId="77777777" w:rsidR="00224F76" w:rsidRDefault="00224F76" w:rsidP="006754F7">
            <w:pPr>
              <w:pStyle w:val="TableParagraph"/>
              <w:numPr>
                <w:ilvl w:val="0"/>
                <w:numId w:val="24"/>
              </w:numPr>
              <w:tabs>
                <w:tab w:val="left" w:pos="595"/>
              </w:tabs>
              <w:jc w:val="both"/>
            </w:pPr>
            <w:r w:rsidRPr="00372FA6">
              <w:t xml:space="preserve">ustala się zakaz wykonywania prac ziemnych </w:t>
            </w:r>
            <w:r w:rsidRPr="001E25FC">
              <w:t xml:space="preserve">trwale zniekształcających rzeźbę </w:t>
            </w:r>
            <w:r w:rsidRPr="001E25FC">
              <w:lastRenderedPageBreak/>
              <w:t>terenu;</w:t>
            </w:r>
          </w:p>
          <w:p w14:paraId="338C2B00" w14:textId="3CF7B6AA" w:rsidR="00A423B6" w:rsidRDefault="00A423B6" w:rsidP="006754F7">
            <w:pPr>
              <w:pStyle w:val="TableParagraph"/>
              <w:numPr>
                <w:ilvl w:val="0"/>
                <w:numId w:val="24"/>
              </w:numPr>
              <w:tabs>
                <w:tab w:val="left" w:pos="595"/>
              </w:tabs>
              <w:jc w:val="both"/>
            </w:pPr>
            <w:r>
              <w:t>maksymalna wysokość obiektów budowlanych: 3,0 m;</w:t>
            </w:r>
          </w:p>
          <w:p w14:paraId="062759B3" w14:textId="639AFEEA" w:rsidR="00A423B6" w:rsidRPr="001E25FC" w:rsidRDefault="00A423B6" w:rsidP="006754F7">
            <w:pPr>
              <w:pStyle w:val="TableParagraph"/>
              <w:numPr>
                <w:ilvl w:val="0"/>
                <w:numId w:val="24"/>
              </w:numPr>
              <w:tabs>
                <w:tab w:val="left" w:pos="595"/>
              </w:tabs>
              <w:jc w:val="both"/>
            </w:pPr>
            <w:r w:rsidRPr="00780CDA">
              <w:t>minimalny udział procentowy powierzchni biologicznie czynnej w odniesieniu do po</w:t>
            </w:r>
            <w:r>
              <w:t>wierzchni działki budowlanej – 95%;</w:t>
            </w:r>
          </w:p>
          <w:p w14:paraId="29587E9C" w14:textId="77777777" w:rsidR="00224F76" w:rsidRPr="001E25FC" w:rsidRDefault="00224F76" w:rsidP="006754F7">
            <w:pPr>
              <w:pStyle w:val="TableParagraph"/>
              <w:numPr>
                <w:ilvl w:val="0"/>
                <w:numId w:val="24"/>
              </w:numPr>
              <w:jc w:val="both"/>
              <w:rPr>
                <w:rStyle w:val="fontstyle01"/>
                <w:b/>
                <w:color w:val="auto"/>
                <w:sz w:val="22"/>
                <w:szCs w:val="22"/>
              </w:rPr>
            </w:pPr>
            <w:r w:rsidRPr="001E25FC">
              <w:rPr>
                <w:rStyle w:val="fontstyle01"/>
                <w:sz w:val="22"/>
                <w:szCs w:val="22"/>
              </w:rPr>
              <w:t>zgodnie z oznaczeniami na rysunku planu  teren położony jest w</w:t>
            </w:r>
            <w:r w:rsidR="009B48E3" w:rsidRPr="001E25FC">
              <w:rPr>
                <w:rStyle w:val="fontstyle01"/>
                <w:sz w:val="22"/>
                <w:szCs w:val="22"/>
              </w:rPr>
              <w:t xml:space="preserve"> pasie </w:t>
            </w:r>
            <w:r w:rsidRPr="001E25FC">
              <w:rPr>
                <w:rStyle w:val="fontstyle01"/>
                <w:sz w:val="22"/>
                <w:szCs w:val="22"/>
              </w:rPr>
              <w:t>szerokości 100 m od linii brzegowej jeziora Świętaj</w:t>
            </w:r>
            <w:r w:rsidR="00957462" w:rsidRPr="001E25FC">
              <w:rPr>
                <w:rStyle w:val="fontstyle01"/>
                <w:sz w:val="22"/>
                <w:szCs w:val="22"/>
              </w:rPr>
              <w:t>no</w:t>
            </w:r>
            <w:r w:rsidRPr="001E25FC">
              <w:rPr>
                <w:rStyle w:val="fontstyle01"/>
                <w:sz w:val="22"/>
                <w:szCs w:val="22"/>
              </w:rPr>
              <w:t xml:space="preserve"> – obowiązują ustalenia</w:t>
            </w:r>
            <w:r w:rsidRPr="001E25FC">
              <w:t xml:space="preserve"> </w:t>
            </w:r>
            <w:r w:rsidRPr="001E25FC">
              <w:rPr>
                <w:rStyle w:val="fontstyle01"/>
                <w:sz w:val="22"/>
                <w:szCs w:val="22"/>
              </w:rPr>
              <w:t>zawarte w § 8;</w:t>
            </w:r>
          </w:p>
          <w:p w14:paraId="42FDF4BF" w14:textId="77777777" w:rsidR="009B48E3" w:rsidRPr="002A6A56" w:rsidRDefault="009B48E3" w:rsidP="006754F7">
            <w:pPr>
              <w:pStyle w:val="TableParagraph"/>
              <w:numPr>
                <w:ilvl w:val="0"/>
                <w:numId w:val="24"/>
              </w:numPr>
              <w:jc w:val="both"/>
              <w:rPr>
                <w:b/>
              </w:rPr>
            </w:pPr>
            <w:r w:rsidRPr="001E25FC">
              <w:t>ustala się dopuszczalny poziom hałasu w środowisku jak dla terenów przeznaczonych na cele rekreacyjno-wypoczynkowe zgodnie</w:t>
            </w:r>
            <w:r>
              <w:t xml:space="preserve"> z przepisami odrębnymi;</w:t>
            </w:r>
          </w:p>
          <w:p w14:paraId="23A32791" w14:textId="77777777" w:rsidR="002A6A56" w:rsidRDefault="006754F7" w:rsidP="006754F7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before="0"/>
              <w:contextualSpacing/>
              <w:jc w:val="both"/>
              <w:rPr>
                <w:b/>
              </w:rPr>
            </w:pPr>
            <w:r w:rsidRPr="00724860">
              <w:t>cześć terenu elementarnego zlokalizowana</w:t>
            </w:r>
            <w:r>
              <w:t xml:space="preserve"> jest w zasięgu obszaru</w:t>
            </w:r>
            <w:r w:rsidRPr="006C429D">
              <w:t xml:space="preserve"> s</w:t>
            </w:r>
            <w:r>
              <w:t>zczególnego zagrożenia powodzią o </w:t>
            </w:r>
            <w:r w:rsidRPr="00976287">
              <w:t xml:space="preserve">prawdopodobieństwie </w:t>
            </w:r>
            <w:r>
              <w:t xml:space="preserve">wystąpienia powodzi </w:t>
            </w:r>
            <w:r w:rsidRPr="00976287">
              <w:t>1%</w:t>
            </w:r>
            <w:r>
              <w:t xml:space="preserve"> oraz 10%</w:t>
            </w:r>
            <w:r w:rsidRPr="00976287">
              <w:t>, na którym obowiązują zasady określone w § 12 niniejszej uchwały</w:t>
            </w:r>
            <w:r>
              <w:t>.</w:t>
            </w:r>
          </w:p>
        </w:tc>
      </w:tr>
      <w:tr w:rsidR="0053263E" w:rsidRPr="00EF7256" w14:paraId="1DF60421" w14:textId="77777777" w:rsidTr="006754F7">
        <w:trPr>
          <w:trHeight w:val="279"/>
        </w:trPr>
        <w:tc>
          <w:tcPr>
            <w:tcW w:w="1702" w:type="dxa"/>
            <w:tcBorders>
              <w:bottom w:val="single" w:sz="4" w:space="0" w:color="000000"/>
            </w:tcBorders>
          </w:tcPr>
          <w:p w14:paraId="1FB56654" w14:textId="77777777" w:rsidR="0053263E" w:rsidRDefault="0053263E" w:rsidP="00AD0838">
            <w:pPr>
              <w:pStyle w:val="TableParagraph"/>
              <w:ind w:left="530"/>
              <w:jc w:val="both"/>
              <w:rPr>
                <w:b/>
              </w:rPr>
            </w:pPr>
            <w:r>
              <w:rPr>
                <w:b/>
              </w:rPr>
              <w:lastRenderedPageBreak/>
              <w:t>1L</w:t>
            </w:r>
          </w:p>
          <w:p w14:paraId="0D2359B8" w14:textId="77777777" w:rsidR="005B67FD" w:rsidRDefault="005B67FD" w:rsidP="00AD0838">
            <w:pPr>
              <w:pStyle w:val="TableParagraph"/>
              <w:ind w:left="530"/>
              <w:jc w:val="both"/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7891" w:type="dxa"/>
            <w:tcBorders>
              <w:bottom w:val="single" w:sz="4" w:space="0" w:color="000000"/>
            </w:tcBorders>
          </w:tcPr>
          <w:p w14:paraId="203599F9" w14:textId="77777777" w:rsidR="0053263E" w:rsidRDefault="009E2E0E" w:rsidP="00BB7116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Lasy</w:t>
            </w:r>
          </w:p>
          <w:p w14:paraId="4360ACCA" w14:textId="77777777" w:rsidR="00C37A79" w:rsidRPr="00EF7256" w:rsidRDefault="00C37A79" w:rsidP="00C37A79">
            <w:pPr>
              <w:pStyle w:val="TableParagraph"/>
              <w:ind w:left="107"/>
              <w:rPr>
                <w:b/>
              </w:rPr>
            </w:pPr>
          </w:p>
          <w:p w14:paraId="6ED19839" w14:textId="77777777" w:rsidR="00C37A79" w:rsidRPr="001E25FC" w:rsidRDefault="00C37A79" w:rsidP="00780CDA">
            <w:pPr>
              <w:pStyle w:val="TableParagraph"/>
              <w:ind w:left="170"/>
              <w:jc w:val="both"/>
            </w:pPr>
            <w:r>
              <w:t>1) obowiązuje zakaz zabudowy;</w:t>
            </w:r>
          </w:p>
          <w:p w14:paraId="79C9B08C" w14:textId="77777777" w:rsidR="00C37A79" w:rsidRPr="001E25FC" w:rsidRDefault="00C37A79" w:rsidP="00780CDA">
            <w:pPr>
              <w:pStyle w:val="TableParagraph"/>
              <w:ind w:left="170"/>
              <w:jc w:val="both"/>
            </w:pPr>
            <w:r w:rsidRPr="001E25FC">
              <w:t>2) zasady prowadzenia gospodarki leśnej zgodnie z przepisami o lasach;</w:t>
            </w:r>
          </w:p>
          <w:p w14:paraId="4986F627" w14:textId="77777777" w:rsidR="006754F7" w:rsidRPr="001E25FC" w:rsidRDefault="006754F7" w:rsidP="006754F7">
            <w:pPr>
              <w:pStyle w:val="TableParagraph"/>
              <w:ind w:left="0"/>
              <w:jc w:val="both"/>
              <w:rPr>
                <w:rStyle w:val="fontstyle01"/>
                <w:b/>
                <w:color w:val="auto"/>
                <w:sz w:val="22"/>
                <w:szCs w:val="22"/>
              </w:rPr>
            </w:pPr>
            <w:r w:rsidRPr="001E25FC">
              <w:t xml:space="preserve">   3) </w:t>
            </w:r>
            <w:r w:rsidRPr="001E25FC">
              <w:rPr>
                <w:rStyle w:val="fontstyle01"/>
                <w:sz w:val="22"/>
                <w:szCs w:val="22"/>
              </w:rPr>
              <w:t>zgodnie z oznaczeniami na rysunku planu  teren położony jest w pasie szerokości 100 m od linii brzegowej jeziora Świętaj</w:t>
            </w:r>
            <w:r w:rsidR="00957462" w:rsidRPr="001E25FC">
              <w:rPr>
                <w:rStyle w:val="fontstyle01"/>
                <w:sz w:val="22"/>
                <w:szCs w:val="22"/>
              </w:rPr>
              <w:t>no</w:t>
            </w:r>
            <w:r w:rsidRPr="001E25FC">
              <w:rPr>
                <w:rStyle w:val="fontstyle01"/>
                <w:sz w:val="22"/>
                <w:szCs w:val="22"/>
              </w:rPr>
              <w:t xml:space="preserve"> – obowiązują ustalenia</w:t>
            </w:r>
            <w:r w:rsidRPr="001E25FC">
              <w:t xml:space="preserve"> </w:t>
            </w:r>
            <w:r w:rsidRPr="001E25FC">
              <w:rPr>
                <w:rStyle w:val="fontstyle01"/>
                <w:sz w:val="22"/>
                <w:szCs w:val="22"/>
              </w:rPr>
              <w:t>zawarte w § 8;</w:t>
            </w:r>
          </w:p>
          <w:p w14:paraId="599E036B" w14:textId="77777777" w:rsidR="00C37A79" w:rsidRDefault="006754F7" w:rsidP="006754F7">
            <w:pPr>
              <w:pStyle w:val="TableParagraph"/>
              <w:ind w:left="170"/>
              <w:jc w:val="both"/>
              <w:rPr>
                <w:b/>
              </w:rPr>
            </w:pPr>
            <w:r w:rsidRPr="001E25FC">
              <w:t>4) cześć terenu elementarnego zlokalizowana jest w zasięgu obszaru</w:t>
            </w:r>
            <w:r w:rsidRPr="006C429D">
              <w:t xml:space="preserve"> s</w:t>
            </w:r>
            <w:r>
              <w:t>zczególnego zagrożenia powodzią o </w:t>
            </w:r>
            <w:r w:rsidRPr="00976287">
              <w:t xml:space="preserve">prawdopodobieństwie </w:t>
            </w:r>
            <w:r>
              <w:t xml:space="preserve">wystąpienia powodzi </w:t>
            </w:r>
            <w:r w:rsidRPr="00976287">
              <w:t>1%</w:t>
            </w:r>
            <w:r>
              <w:t xml:space="preserve"> oraz 10%</w:t>
            </w:r>
            <w:r w:rsidRPr="00976287">
              <w:t>, na którym obowiązują zasady określone w § 12 niniejszej uchwały</w:t>
            </w:r>
            <w:r>
              <w:t>.</w:t>
            </w:r>
          </w:p>
        </w:tc>
      </w:tr>
    </w:tbl>
    <w:p w14:paraId="02091AD1" w14:textId="77777777" w:rsidR="000D291D" w:rsidRPr="00EF7256" w:rsidRDefault="000D291D" w:rsidP="00116927">
      <w:pPr>
        <w:pStyle w:val="Tekstpodstawowy"/>
        <w:spacing w:before="0"/>
        <w:ind w:left="0" w:firstLine="0"/>
        <w:rPr>
          <w:sz w:val="12"/>
        </w:rPr>
      </w:pPr>
    </w:p>
    <w:p w14:paraId="32567993" w14:textId="77777777" w:rsidR="00EF7256" w:rsidRPr="00EF7256" w:rsidRDefault="00EF7256" w:rsidP="00116927">
      <w:pPr>
        <w:pStyle w:val="Nagwek1"/>
        <w:spacing w:before="0"/>
        <w:ind w:right="0"/>
        <w:jc w:val="center"/>
      </w:pPr>
    </w:p>
    <w:p w14:paraId="3A82D858" w14:textId="77777777" w:rsidR="000D291D" w:rsidRPr="00EF7256" w:rsidRDefault="00CD0444" w:rsidP="00116927">
      <w:pPr>
        <w:pStyle w:val="Nagwek1"/>
        <w:spacing w:before="0"/>
        <w:ind w:right="0"/>
        <w:jc w:val="center"/>
      </w:pPr>
      <w:r w:rsidRPr="00EF7256">
        <w:t>Rozdział III</w:t>
      </w:r>
    </w:p>
    <w:p w14:paraId="48B26D94" w14:textId="77777777" w:rsidR="000D291D" w:rsidRPr="00EF7256" w:rsidRDefault="00CD0444" w:rsidP="00116927">
      <w:pPr>
        <w:pStyle w:val="Tekstpodstawowy"/>
        <w:spacing w:before="0"/>
        <w:ind w:left="239" w:firstLine="0"/>
        <w:jc w:val="center"/>
      </w:pPr>
      <w:r w:rsidRPr="00EF7256">
        <w:t>Ustalenia końcowe</w:t>
      </w:r>
    </w:p>
    <w:p w14:paraId="002296CB" w14:textId="77777777" w:rsidR="00EF7256" w:rsidRPr="00EF7256" w:rsidRDefault="00EF7256" w:rsidP="00EF7256">
      <w:pPr>
        <w:pStyle w:val="Tekstpodstawowy"/>
        <w:spacing w:before="0"/>
        <w:ind w:left="116" w:firstLine="0"/>
        <w:jc w:val="both"/>
        <w:rPr>
          <w:b/>
        </w:rPr>
      </w:pPr>
    </w:p>
    <w:p w14:paraId="49FF9CEC" w14:textId="77777777" w:rsidR="000D291D" w:rsidRPr="00EF7256" w:rsidRDefault="00397850" w:rsidP="00EF7256">
      <w:pPr>
        <w:pStyle w:val="Tekstpodstawowy"/>
        <w:spacing w:before="0"/>
        <w:ind w:left="116" w:firstLine="0"/>
        <w:jc w:val="both"/>
      </w:pPr>
      <w:r>
        <w:rPr>
          <w:b/>
        </w:rPr>
        <w:t>§ 21</w:t>
      </w:r>
      <w:r w:rsidR="00CD0444" w:rsidRPr="00EF7256">
        <w:rPr>
          <w:b/>
        </w:rPr>
        <w:t xml:space="preserve">. </w:t>
      </w:r>
      <w:r w:rsidR="00CD0444" w:rsidRPr="00EF7256">
        <w:t>Ustala się stawkę procentową służącą naliczaniu opłaty, o której mowa w art. 36 ust. 4 ustawy</w:t>
      </w:r>
      <w:r w:rsidR="00EF7256" w:rsidRPr="00EF7256">
        <w:t xml:space="preserve"> </w:t>
      </w:r>
      <w:r w:rsidR="003407F9">
        <w:t>o </w:t>
      </w:r>
      <w:r w:rsidR="00CD0444" w:rsidRPr="00EF7256">
        <w:t>planowaniu i zagospodarowaniu przestrzennym w wysokości 30%.</w:t>
      </w:r>
    </w:p>
    <w:p w14:paraId="6E33E5E5" w14:textId="77777777" w:rsidR="00EF7256" w:rsidRPr="00EF7256" w:rsidRDefault="00EF7256" w:rsidP="00EF7256">
      <w:pPr>
        <w:pStyle w:val="Tekstpodstawowy"/>
        <w:spacing w:before="0"/>
        <w:ind w:left="116" w:firstLine="0"/>
        <w:jc w:val="both"/>
        <w:rPr>
          <w:b/>
        </w:rPr>
      </w:pPr>
    </w:p>
    <w:p w14:paraId="58077A73" w14:textId="77777777" w:rsidR="000D291D" w:rsidRPr="00EF7256" w:rsidRDefault="00CD0444" w:rsidP="00EF7256">
      <w:pPr>
        <w:pStyle w:val="Tekstpodstawowy"/>
        <w:spacing w:before="0"/>
        <w:ind w:left="116" w:firstLine="0"/>
        <w:jc w:val="both"/>
      </w:pPr>
      <w:r w:rsidRPr="00EF7256">
        <w:rPr>
          <w:b/>
        </w:rPr>
        <w:t>§ 2</w:t>
      </w:r>
      <w:r w:rsidR="00397850">
        <w:rPr>
          <w:b/>
        </w:rPr>
        <w:t>2</w:t>
      </w:r>
      <w:r w:rsidRPr="00EF7256">
        <w:rPr>
          <w:b/>
        </w:rPr>
        <w:t xml:space="preserve">. </w:t>
      </w:r>
      <w:r w:rsidRPr="00EF7256">
        <w:t>Wykonanie uchwały powierza się Wójtowi Gminy</w:t>
      </w:r>
      <w:r w:rsidRPr="00EF7256">
        <w:rPr>
          <w:spacing w:val="-16"/>
        </w:rPr>
        <w:t xml:space="preserve"> </w:t>
      </w:r>
      <w:r w:rsidR="003F63D2">
        <w:t>Świętajno</w:t>
      </w:r>
      <w:r w:rsidRPr="00EF7256">
        <w:t>.</w:t>
      </w:r>
    </w:p>
    <w:p w14:paraId="31F17C26" w14:textId="77777777" w:rsidR="00EF7256" w:rsidRPr="00EF7256" w:rsidRDefault="00EF7256" w:rsidP="00EF7256">
      <w:pPr>
        <w:pStyle w:val="Tekstpodstawowy"/>
        <w:spacing w:before="0"/>
        <w:ind w:left="116" w:firstLine="0"/>
        <w:jc w:val="both"/>
        <w:rPr>
          <w:b/>
        </w:rPr>
      </w:pPr>
    </w:p>
    <w:p w14:paraId="183486A3" w14:textId="77777777" w:rsidR="000D291D" w:rsidRPr="00EF7256" w:rsidRDefault="00CD0444" w:rsidP="00EF7256">
      <w:pPr>
        <w:pStyle w:val="Tekstpodstawowy"/>
        <w:spacing w:before="0"/>
        <w:ind w:left="116" w:firstLine="0"/>
        <w:jc w:val="both"/>
      </w:pPr>
      <w:r w:rsidRPr="00EF7256">
        <w:rPr>
          <w:b/>
        </w:rPr>
        <w:t>§ 2</w:t>
      </w:r>
      <w:r w:rsidR="00397850">
        <w:rPr>
          <w:b/>
        </w:rPr>
        <w:t>3</w:t>
      </w:r>
      <w:r w:rsidRPr="00EF7256">
        <w:rPr>
          <w:b/>
        </w:rPr>
        <w:t xml:space="preserve">. </w:t>
      </w:r>
      <w:r w:rsidRPr="00EF7256">
        <w:t>Uchwała wchodzi w życie po upływie 14 dni od dnia jej ogłoszenia w Dzienniku Urzędowym Województwa Warmińsko – Mazurskiego.</w:t>
      </w:r>
    </w:p>
    <w:p w14:paraId="321DE3F9" w14:textId="77777777" w:rsidR="002E5B15" w:rsidRPr="00EF7256" w:rsidRDefault="002E5B15" w:rsidP="00116927">
      <w:pPr>
        <w:rPr>
          <w:b/>
          <w:bCs/>
        </w:rPr>
      </w:pPr>
    </w:p>
    <w:p w14:paraId="3FBF893F" w14:textId="77777777" w:rsidR="00EF7256" w:rsidRPr="00EF7256" w:rsidRDefault="00EF7256" w:rsidP="00EF7256">
      <w:pPr>
        <w:jc w:val="right"/>
      </w:pPr>
    </w:p>
    <w:p w14:paraId="3200FBCC" w14:textId="77777777" w:rsidR="00F95761" w:rsidRDefault="00EF7256" w:rsidP="00EF7256">
      <w:pPr>
        <w:jc w:val="right"/>
      </w:pPr>
      <w:r w:rsidRPr="00EF7256">
        <w:t xml:space="preserve">Przewodniczący Rady </w:t>
      </w:r>
    </w:p>
    <w:p w14:paraId="6AC886A4" w14:textId="77777777" w:rsidR="00F95761" w:rsidRDefault="00F95761">
      <w:r>
        <w:br w:type="page"/>
      </w:r>
    </w:p>
    <w:p w14:paraId="29E23100" w14:textId="77777777" w:rsidR="00EF7256" w:rsidRPr="00EF7256" w:rsidRDefault="00EF7256" w:rsidP="00EF7256">
      <w:pPr>
        <w:jc w:val="right"/>
      </w:pPr>
    </w:p>
    <w:p w14:paraId="657E845F" w14:textId="77777777" w:rsidR="00F95761" w:rsidRPr="001C06AE" w:rsidRDefault="00F95761" w:rsidP="00F95761">
      <w:pPr>
        <w:spacing w:line="100" w:lineRule="atLeast"/>
        <w:jc w:val="center"/>
        <w:rPr>
          <w:b/>
          <w:szCs w:val="20"/>
        </w:rPr>
      </w:pPr>
      <w:r w:rsidRPr="001C06AE">
        <w:rPr>
          <w:b/>
          <w:szCs w:val="20"/>
        </w:rPr>
        <w:t>UZASADNIENIE</w:t>
      </w:r>
    </w:p>
    <w:p w14:paraId="41A91344" w14:textId="77777777" w:rsidR="00F95761" w:rsidRPr="001C06AE" w:rsidRDefault="00F95761" w:rsidP="00F95761">
      <w:pPr>
        <w:pStyle w:val="Tekstpodstawowy"/>
        <w:spacing w:before="3"/>
        <w:rPr>
          <w:b/>
          <w:szCs w:val="20"/>
        </w:rPr>
      </w:pPr>
    </w:p>
    <w:p w14:paraId="0E5500FB" w14:textId="77777777" w:rsidR="00F95761" w:rsidRPr="001C06AE" w:rsidRDefault="00F95761" w:rsidP="00A15428">
      <w:pPr>
        <w:pStyle w:val="Tekstpodstawowy"/>
        <w:spacing w:line="276" w:lineRule="auto"/>
        <w:ind w:left="116" w:right="-1" w:firstLine="168"/>
        <w:jc w:val="both"/>
        <w:rPr>
          <w:szCs w:val="20"/>
        </w:rPr>
      </w:pPr>
      <w:r w:rsidRPr="001C06AE">
        <w:rPr>
          <w:szCs w:val="20"/>
        </w:rPr>
        <w:t>Uzasadnienie sporządzone zgodnie z art. 15 ust. 1 ustawy z dnia 27  marca 2003 r. o planowaniu i zagospodarowaniu p</w:t>
      </w:r>
      <w:r w:rsidR="00130C34">
        <w:rPr>
          <w:szCs w:val="20"/>
        </w:rPr>
        <w:t>rzestrzennym (t.j. Dz. U. z 2023</w:t>
      </w:r>
      <w:r w:rsidRPr="001C06AE">
        <w:rPr>
          <w:szCs w:val="20"/>
        </w:rPr>
        <w:t xml:space="preserve">r. poz. </w:t>
      </w:r>
      <w:r w:rsidR="00130C34">
        <w:rPr>
          <w:szCs w:val="20"/>
        </w:rPr>
        <w:t>977</w:t>
      </w:r>
      <w:r w:rsidR="00283345">
        <w:rPr>
          <w:szCs w:val="20"/>
        </w:rPr>
        <w:t xml:space="preserve"> z późń. zm.</w:t>
      </w:r>
      <w:r w:rsidRPr="001C06AE">
        <w:rPr>
          <w:szCs w:val="20"/>
        </w:rPr>
        <w:t>).</w:t>
      </w:r>
    </w:p>
    <w:p w14:paraId="6E135886" w14:textId="77777777" w:rsidR="00F95761" w:rsidRPr="001C06AE" w:rsidRDefault="00F95761" w:rsidP="00E86370">
      <w:pPr>
        <w:pStyle w:val="Nagwek1"/>
        <w:numPr>
          <w:ilvl w:val="0"/>
          <w:numId w:val="16"/>
        </w:numPr>
        <w:tabs>
          <w:tab w:val="left" w:pos="474"/>
        </w:tabs>
        <w:spacing w:before="124" w:line="276" w:lineRule="auto"/>
        <w:ind w:right="-1" w:firstLine="0"/>
        <w:jc w:val="both"/>
        <w:rPr>
          <w:szCs w:val="20"/>
        </w:rPr>
      </w:pPr>
      <w:r w:rsidRPr="001C06AE">
        <w:rPr>
          <w:szCs w:val="20"/>
        </w:rPr>
        <w:t>Sposób realizacji wymogów wynikających z art. 1 ust. 2-4 ustawy o planowaniu i zagospodarowaniu przestrzennym:</w:t>
      </w:r>
    </w:p>
    <w:p w14:paraId="7738077C" w14:textId="77777777" w:rsidR="00F95761" w:rsidRPr="00130C34" w:rsidRDefault="00F95761" w:rsidP="00A15428">
      <w:pPr>
        <w:pStyle w:val="Tekstpodstawowy"/>
        <w:spacing w:before="0"/>
        <w:ind w:left="116" w:firstLine="310"/>
        <w:jc w:val="both"/>
      </w:pPr>
      <w:r w:rsidRPr="00130C34">
        <w:rPr>
          <w:szCs w:val="20"/>
        </w:rPr>
        <w:t>Przedmiotowy plan dotyczy terenów objętych</w:t>
      </w:r>
      <w:r w:rsidR="004B7CD0">
        <w:t xml:space="preserve"> </w:t>
      </w:r>
      <w:r w:rsidR="000900C0">
        <w:t>Uchwałą Nr XXVIII/217/2021</w:t>
      </w:r>
      <w:r w:rsidR="000900C0" w:rsidRPr="00EF7256">
        <w:t xml:space="preserve"> Rady Gminy </w:t>
      </w:r>
      <w:r w:rsidR="000900C0">
        <w:t>Świętajno</w:t>
      </w:r>
      <w:r w:rsidR="000900C0" w:rsidRPr="00EF7256">
        <w:t xml:space="preserve"> z </w:t>
      </w:r>
      <w:r w:rsidR="000900C0">
        <w:t>dnia 23 czerwca 2024</w:t>
      </w:r>
      <w:r w:rsidR="000900C0" w:rsidRPr="00EF7256">
        <w:t xml:space="preserve"> r. w sprawie przystąpienia do sporządzania miejscowego planu zagospodarowania przestrzennego</w:t>
      </w:r>
      <w:r w:rsidR="000900C0">
        <w:t xml:space="preserve"> w obszarze wsi Kolonia</w:t>
      </w:r>
      <w:r w:rsidR="000900C0" w:rsidRPr="00130C34">
        <w:t xml:space="preserve"> </w:t>
      </w:r>
      <w:r w:rsidRPr="00130C34">
        <w:t xml:space="preserve">Teren objęty planem zlokalizowany jest w obrębie </w:t>
      </w:r>
      <w:r w:rsidR="001D69BA">
        <w:t>Kolonia, w </w:t>
      </w:r>
      <w:r w:rsidR="006667D9" w:rsidRPr="00130C34">
        <w:t xml:space="preserve">części </w:t>
      </w:r>
      <w:r w:rsidR="001D69BA">
        <w:t>miejscowości Kolonia o zwyczajowej nazwie Racibórz, położonej nad jeziorem Świętaj</w:t>
      </w:r>
      <w:r w:rsidR="00957462">
        <w:t>no</w:t>
      </w:r>
      <w:r w:rsidR="001D69BA">
        <w:t>. Ob</w:t>
      </w:r>
      <w:r w:rsidR="000900C0">
        <w:t>ecnie obszar częściowo zagospodarowany</w:t>
      </w:r>
      <w:r w:rsidR="001D69BA">
        <w:t xml:space="preserve"> przez zabudowę mieszkaniową i usługową wraz z terenami z</w:t>
      </w:r>
      <w:r w:rsidR="000900C0">
        <w:t>i</w:t>
      </w:r>
      <w:r w:rsidR="001D69BA">
        <w:t xml:space="preserve">eleni, gruntami leśnymi i nieczynnym </w:t>
      </w:r>
      <w:r w:rsidR="000900C0">
        <w:t>cmentarzem</w:t>
      </w:r>
      <w:r w:rsidR="001D69BA">
        <w:t xml:space="preserve"> ewangelickim. Tereny wskazane w uchwale nie są obecnie objęte obowiązującym miejscowym planem zagospodarowania przestrzennego. </w:t>
      </w:r>
      <w:r w:rsidR="00130C34" w:rsidRPr="00130C34">
        <w:t xml:space="preserve"> </w:t>
      </w:r>
      <w:r w:rsidRPr="00130C34">
        <w:rPr>
          <w:bCs/>
        </w:rPr>
        <w:t xml:space="preserve">Wprowadzone </w:t>
      </w:r>
      <w:r w:rsidR="001D69BA">
        <w:rPr>
          <w:bCs/>
        </w:rPr>
        <w:t>zapisy</w:t>
      </w:r>
      <w:r w:rsidRPr="00130C34">
        <w:rPr>
          <w:bCs/>
        </w:rPr>
        <w:t xml:space="preserve"> dotyczą optymalizacji i racjonali</w:t>
      </w:r>
      <w:r w:rsidR="004B7CD0">
        <w:rPr>
          <w:bCs/>
        </w:rPr>
        <w:t>zacji zagospodarowania terenów. U</w:t>
      </w:r>
      <w:r w:rsidRPr="00130C34">
        <w:rPr>
          <w:bCs/>
        </w:rPr>
        <w:t xml:space="preserve">możliwiają ich wykorzystanie zgodnie z obecnymi potrzebami gminy i jego mieszkańców. Zapisy nowego planu aktualizują kompleksowo ustalenia obecnie obowiązujących, które z upływem czasu i wprowadzanym w ustawach zmianom zdezaktualizowały się i nie odpowiadają wymogom obecnie obowiązujących przepisów prawa. </w:t>
      </w:r>
    </w:p>
    <w:p w14:paraId="3B841529" w14:textId="77777777" w:rsidR="00F95761" w:rsidRPr="001C06AE" w:rsidRDefault="00F95761" w:rsidP="00F95761">
      <w:pPr>
        <w:pStyle w:val="Tekstpodstawowy"/>
        <w:spacing w:line="276" w:lineRule="auto"/>
        <w:ind w:left="113" w:right="-1" w:firstLine="284"/>
        <w:jc w:val="both"/>
        <w:rPr>
          <w:szCs w:val="20"/>
        </w:rPr>
      </w:pPr>
      <w:r w:rsidRPr="001C06AE">
        <w:rPr>
          <w:szCs w:val="20"/>
        </w:rPr>
        <w:t>Ustalenia planu spełniają wymagania art. 1 ust 2 ustawy o planowaniu i zagospodarowaniu przestrzennym poprzez między innymi: określenie wymagań ładu przestrzennego w ustaleniach szczegółowych dla terenu elementarnego, określenie walorów architektonicznych i krajobrazowych poprzez wskazanie zasad ochrony oraz zasad kształtowania krajobrazu, określenie wymagań ochrony środowiska oraz wymagań ochrony dziedzictwa kulturowego i zabytków oraz dóbr kultury współczesnej poprzez ustalenie zasad ochrony.</w:t>
      </w:r>
    </w:p>
    <w:p w14:paraId="552C9C23" w14:textId="77777777" w:rsidR="00F95761" w:rsidRPr="001C06AE" w:rsidRDefault="00F95761" w:rsidP="00F95761">
      <w:pPr>
        <w:pStyle w:val="Tekstpodstawowy"/>
        <w:spacing w:line="276" w:lineRule="auto"/>
        <w:ind w:left="113" w:right="-1" w:firstLine="284"/>
        <w:jc w:val="both"/>
        <w:rPr>
          <w:szCs w:val="20"/>
        </w:rPr>
      </w:pPr>
      <w:r w:rsidRPr="001C06AE">
        <w:rPr>
          <w:szCs w:val="20"/>
        </w:rPr>
        <w:t>W ustaleniach planu uwzględniono również walory ekonomiczne przestrzeni oraz prawo własności, a także potrzeby interesu publicznego. Udział społeczeństwa w pracach nad planem zagospodarowania przestrzennego został zagwarantowany w sposób zwyczajowo przyjęty w gminie oraz poprzez użycie środków komunikacji</w:t>
      </w:r>
      <w:r w:rsidRPr="001C06AE">
        <w:rPr>
          <w:spacing w:val="-5"/>
          <w:szCs w:val="20"/>
        </w:rPr>
        <w:t xml:space="preserve"> </w:t>
      </w:r>
      <w:r w:rsidRPr="001C06AE">
        <w:rPr>
          <w:szCs w:val="20"/>
        </w:rPr>
        <w:t>elektronicznej.</w:t>
      </w:r>
    </w:p>
    <w:p w14:paraId="2B6EC72E" w14:textId="77777777" w:rsidR="00F95761" w:rsidRPr="001C06AE" w:rsidRDefault="00F95761" w:rsidP="00F95761">
      <w:pPr>
        <w:pStyle w:val="Tekstpodstawowy"/>
        <w:spacing w:line="276" w:lineRule="auto"/>
        <w:ind w:left="113" w:right="-1" w:firstLine="284"/>
        <w:jc w:val="both"/>
        <w:rPr>
          <w:szCs w:val="20"/>
        </w:rPr>
      </w:pPr>
      <w:r w:rsidRPr="001C06AE">
        <w:rPr>
          <w:szCs w:val="20"/>
        </w:rPr>
        <w:t>Wójt Gminy, jako organ sporządzający projekt zmiany planu zważył interes publiczny i interesy prywatne, w tym zgłaszane w postaci wniosków i uwag, zmierzające do ochrony istniejącego stanu zagospodarowania terenu, jak i zmian w zakresie jego zagospodarowania, a także analizy ekonomiczne, środowiskowe i społeczne. Kształtowanie struktur przestrzennych i nowej zabudowy, uwzględnia wymagania ładu przestrzennego, efektywnego gospodarowania przestrzenią oraz walory ekonomiczne przestrzeni. W związku z powyższym plan spełnia wymogi ustawowe.</w:t>
      </w:r>
    </w:p>
    <w:p w14:paraId="53DBE8BB" w14:textId="77777777" w:rsidR="00F95761" w:rsidRPr="001C06AE" w:rsidRDefault="00F95761" w:rsidP="00E86370">
      <w:pPr>
        <w:pStyle w:val="Nagwek1"/>
        <w:numPr>
          <w:ilvl w:val="0"/>
          <w:numId w:val="16"/>
        </w:numPr>
        <w:tabs>
          <w:tab w:val="left" w:pos="431"/>
        </w:tabs>
        <w:spacing w:before="127" w:line="276" w:lineRule="auto"/>
        <w:ind w:right="-1" w:firstLine="0"/>
        <w:jc w:val="both"/>
        <w:rPr>
          <w:szCs w:val="20"/>
        </w:rPr>
      </w:pPr>
      <w:r w:rsidRPr="001C06AE">
        <w:rPr>
          <w:szCs w:val="20"/>
        </w:rPr>
        <w:t>Zgodność z wynikami analizy, o której mowa w art. 32 ust. 1 ustawy o planowaniu i zagospodarowaniu przestrzennym, wraz z datą uchwały rady gminy, o której mowa w art. 32 ust. 2 oraz sposób uwzględniania uniwersalnego projektowania:</w:t>
      </w:r>
    </w:p>
    <w:p w14:paraId="367C308A" w14:textId="77777777" w:rsidR="00F95761" w:rsidRPr="001C06AE" w:rsidRDefault="00F95761" w:rsidP="00F95761">
      <w:pPr>
        <w:pStyle w:val="Tekstpodstawowy"/>
        <w:spacing w:before="114" w:line="276" w:lineRule="auto"/>
        <w:ind w:left="113" w:right="-1" w:firstLine="284"/>
        <w:jc w:val="both"/>
        <w:rPr>
          <w:szCs w:val="20"/>
        </w:rPr>
      </w:pPr>
      <w:r w:rsidRPr="001C06AE">
        <w:rPr>
          <w:szCs w:val="20"/>
        </w:rPr>
        <w:t xml:space="preserve">Przedmiotowy plan jest zgodny z wynikami analizy zmian w zagospodarowaniu przestrzennym gminy dla której Rada Gminy </w:t>
      </w:r>
      <w:r>
        <w:rPr>
          <w:szCs w:val="20"/>
        </w:rPr>
        <w:t>podjęła Uchwałę Nr XXXII/198/2017 z dnia 29</w:t>
      </w:r>
      <w:r w:rsidRPr="001C06AE">
        <w:rPr>
          <w:szCs w:val="20"/>
        </w:rPr>
        <w:t xml:space="preserve"> </w:t>
      </w:r>
      <w:r>
        <w:rPr>
          <w:szCs w:val="20"/>
        </w:rPr>
        <w:t>maja 2017</w:t>
      </w:r>
      <w:r w:rsidRPr="001C06AE">
        <w:rPr>
          <w:szCs w:val="20"/>
        </w:rPr>
        <w:t xml:space="preserve"> r. w sprawie</w:t>
      </w:r>
      <w:r w:rsidR="0031169E" w:rsidRPr="0031169E">
        <w:rPr>
          <w:rFonts w:ascii="Arial" w:eastAsia="Lucida Sans Unicode" w:hAnsi="Arial" w:cs="Arial"/>
          <w:kern w:val="2"/>
          <w:sz w:val="18"/>
          <w:szCs w:val="18"/>
        </w:rPr>
        <w:t xml:space="preserve"> </w:t>
      </w:r>
      <w:r w:rsidR="0031169E">
        <w:rPr>
          <w:rFonts w:eastAsia="Lucida Sans Unicode"/>
          <w:kern w:val="2"/>
          <w:szCs w:val="18"/>
        </w:rPr>
        <w:t>A</w:t>
      </w:r>
      <w:r w:rsidR="0031169E" w:rsidRPr="0031169E">
        <w:rPr>
          <w:rFonts w:eastAsia="Lucida Sans Unicode"/>
          <w:kern w:val="2"/>
          <w:szCs w:val="18"/>
        </w:rPr>
        <w:t>nalizy zmian w zagospodarowaniu przestrzennym oraz oceny aktualności studium i planów miejscowych Gminy Świętajno</w:t>
      </w:r>
      <w:r w:rsidRPr="001C06AE">
        <w:rPr>
          <w:szCs w:val="20"/>
        </w:rPr>
        <w:t>.</w:t>
      </w:r>
    </w:p>
    <w:p w14:paraId="555EF978" w14:textId="77777777" w:rsidR="00F95761" w:rsidRPr="001C06AE" w:rsidRDefault="00F95761" w:rsidP="00F95761">
      <w:pPr>
        <w:pStyle w:val="Tekstpodstawowy"/>
        <w:spacing w:line="276" w:lineRule="auto"/>
        <w:ind w:left="113" w:right="-1" w:firstLine="284"/>
        <w:jc w:val="both"/>
        <w:rPr>
          <w:szCs w:val="20"/>
        </w:rPr>
      </w:pPr>
      <w:r w:rsidRPr="001C06AE">
        <w:rPr>
          <w:szCs w:val="20"/>
        </w:rPr>
        <w:t>W zakresie uniwersalnego projektowania w planie zawarto nakaz dostosowania przestrzeni publicznych oraz obiektów użyteczności publicznej do potrzeb osób o zróżnicowanych ograniczeniach mobilności i percepcji, w tym osób niepełnosprawnych oraz osób starszych, w szczególności poprzez minimalizowanie przeszkód lub ograniczeń architektonicznych, cyfrowych oraz informacyjno-komunikacyjnych.</w:t>
      </w:r>
    </w:p>
    <w:p w14:paraId="37955A8B" w14:textId="77777777" w:rsidR="00F95761" w:rsidRPr="001C06AE" w:rsidRDefault="00F95761" w:rsidP="00E86370">
      <w:pPr>
        <w:pStyle w:val="Nagwek1"/>
        <w:numPr>
          <w:ilvl w:val="0"/>
          <w:numId w:val="16"/>
        </w:numPr>
        <w:tabs>
          <w:tab w:val="left" w:pos="357"/>
        </w:tabs>
        <w:spacing w:before="125"/>
        <w:ind w:left="356" w:right="-1" w:hanging="240"/>
        <w:rPr>
          <w:szCs w:val="20"/>
        </w:rPr>
      </w:pPr>
      <w:r w:rsidRPr="001C06AE">
        <w:rPr>
          <w:szCs w:val="20"/>
        </w:rPr>
        <w:t>Wpływ na finanse publiczne, w tym budżet</w:t>
      </w:r>
      <w:r w:rsidRPr="001C06AE">
        <w:rPr>
          <w:spacing w:val="-5"/>
          <w:szCs w:val="20"/>
        </w:rPr>
        <w:t xml:space="preserve"> </w:t>
      </w:r>
      <w:r w:rsidRPr="001C06AE">
        <w:rPr>
          <w:szCs w:val="20"/>
        </w:rPr>
        <w:t>gminy:</w:t>
      </w:r>
    </w:p>
    <w:p w14:paraId="77BF5A30" w14:textId="77777777" w:rsidR="00F95761" w:rsidRPr="00F406B5" w:rsidRDefault="00F95761" w:rsidP="00F95761">
      <w:pPr>
        <w:pStyle w:val="Tekstpodstawowy"/>
        <w:spacing w:before="120" w:line="276" w:lineRule="auto"/>
        <w:ind w:left="113" w:right="-1" w:firstLine="284"/>
        <w:jc w:val="both"/>
        <w:rPr>
          <w:szCs w:val="20"/>
        </w:rPr>
      </w:pPr>
      <w:r w:rsidRPr="001C06AE">
        <w:rPr>
          <w:szCs w:val="20"/>
        </w:rPr>
        <w:t>Tereny objęte planem stanowią własność prywatną</w:t>
      </w:r>
      <w:r w:rsidR="003958AB">
        <w:rPr>
          <w:szCs w:val="20"/>
        </w:rPr>
        <w:t xml:space="preserve"> i Skarbu Państwa</w:t>
      </w:r>
      <w:r w:rsidRPr="001C06AE">
        <w:rPr>
          <w:szCs w:val="20"/>
        </w:rPr>
        <w:t xml:space="preserve">. Zlokalizowane </w:t>
      </w:r>
      <w:r w:rsidR="003958AB">
        <w:rPr>
          <w:szCs w:val="20"/>
        </w:rPr>
        <w:t>nad jeziorem Świętajńskim w</w:t>
      </w:r>
      <w:r w:rsidR="00887B9D">
        <w:rPr>
          <w:szCs w:val="20"/>
        </w:rPr>
        <w:t xml:space="preserve"> </w:t>
      </w:r>
      <w:r w:rsidR="001D69BA">
        <w:rPr>
          <w:szCs w:val="20"/>
        </w:rPr>
        <w:t xml:space="preserve">części miejscowości </w:t>
      </w:r>
      <w:r w:rsidR="003958AB">
        <w:rPr>
          <w:szCs w:val="20"/>
        </w:rPr>
        <w:t xml:space="preserve"> </w:t>
      </w:r>
      <w:r w:rsidR="001D69BA">
        <w:rPr>
          <w:szCs w:val="20"/>
        </w:rPr>
        <w:t>Kolonia o zwyczajowej nazwie Racibórz, obręb</w:t>
      </w:r>
      <w:r w:rsidR="00F406B5">
        <w:rPr>
          <w:szCs w:val="20"/>
        </w:rPr>
        <w:t xml:space="preserve"> </w:t>
      </w:r>
      <w:r w:rsidR="003958AB">
        <w:rPr>
          <w:szCs w:val="20"/>
        </w:rPr>
        <w:t>Kolonia</w:t>
      </w:r>
      <w:r w:rsidRPr="001C06AE">
        <w:rPr>
          <w:szCs w:val="20"/>
        </w:rPr>
        <w:t>. Teren posiada dostęp do sieci elektroenergetycznej</w:t>
      </w:r>
      <w:r w:rsidR="00887B9D">
        <w:rPr>
          <w:szCs w:val="20"/>
        </w:rPr>
        <w:t>, wodociągowej, telekomunikacyjnej i kanalizacyjnej</w:t>
      </w:r>
      <w:r w:rsidRPr="001C06AE">
        <w:rPr>
          <w:szCs w:val="20"/>
        </w:rPr>
        <w:t xml:space="preserve">. </w:t>
      </w:r>
      <w:r w:rsidRPr="00F406B5">
        <w:rPr>
          <w:szCs w:val="20"/>
        </w:rPr>
        <w:t xml:space="preserve">W zakresie </w:t>
      </w:r>
      <w:r w:rsidR="004B7CD0">
        <w:rPr>
          <w:szCs w:val="20"/>
        </w:rPr>
        <w:t xml:space="preserve">układu </w:t>
      </w:r>
      <w:r w:rsidR="004B7CD0">
        <w:rPr>
          <w:szCs w:val="20"/>
        </w:rPr>
        <w:lastRenderedPageBreak/>
        <w:t>drogowego główny ciąg komunikacyjny stanowi</w:t>
      </w:r>
      <w:r w:rsidR="00887B9D">
        <w:rPr>
          <w:szCs w:val="20"/>
        </w:rPr>
        <w:t xml:space="preserve"> droga powiatowa położona</w:t>
      </w:r>
      <w:r w:rsidR="00F406B5" w:rsidRPr="00F406B5">
        <w:rPr>
          <w:szCs w:val="20"/>
        </w:rPr>
        <w:t xml:space="preserve"> poza granicami planu</w:t>
      </w:r>
      <w:r w:rsidRPr="00F406B5">
        <w:rPr>
          <w:szCs w:val="20"/>
        </w:rPr>
        <w:t>.</w:t>
      </w:r>
    </w:p>
    <w:p w14:paraId="02F3DF86" w14:textId="77777777" w:rsidR="00F95761" w:rsidRPr="00F406B5" w:rsidRDefault="00F95761" w:rsidP="00F95761">
      <w:pPr>
        <w:pStyle w:val="Tekstpodstawowy"/>
        <w:spacing w:after="60" w:line="276" w:lineRule="auto"/>
        <w:ind w:left="113" w:right="-1" w:firstLine="284"/>
        <w:jc w:val="both"/>
        <w:rPr>
          <w:szCs w:val="20"/>
        </w:rPr>
      </w:pPr>
      <w:r w:rsidRPr="00F406B5">
        <w:rPr>
          <w:szCs w:val="20"/>
        </w:rPr>
        <w:t xml:space="preserve">W granicach planu nie przewiduje się zadań własnych gminy z zakresu infrastruktury technicznej, czyli związanych z finansowaniem przez Gminę ze środków publicznych. </w:t>
      </w:r>
    </w:p>
    <w:p w14:paraId="60D2C35C" w14:textId="77777777" w:rsidR="00F95761" w:rsidRPr="001C06AE" w:rsidRDefault="00F95761" w:rsidP="00F95761">
      <w:pPr>
        <w:pStyle w:val="Tekstpodstawowy"/>
        <w:spacing w:line="276" w:lineRule="auto"/>
        <w:ind w:left="113" w:right="-1" w:firstLine="284"/>
        <w:jc w:val="both"/>
        <w:rPr>
          <w:szCs w:val="20"/>
        </w:rPr>
      </w:pPr>
      <w:r w:rsidRPr="001C06AE">
        <w:rPr>
          <w:szCs w:val="20"/>
        </w:rPr>
        <w:t xml:space="preserve">Wobec powyższego teren objęty planem posiada optymalne predyspozycje do przeznaczenia pod funkcje przewidziane planem, co skutkować będzie zwiększeniem wpływów do budżetu gminy z tytułu </w:t>
      </w:r>
      <w:r w:rsidR="00BA44B1">
        <w:rPr>
          <w:szCs w:val="20"/>
        </w:rPr>
        <w:t xml:space="preserve">choćby podatku od nieruchomości. </w:t>
      </w:r>
    </w:p>
    <w:p w14:paraId="109D9CA9" w14:textId="77777777" w:rsidR="00EF7256" w:rsidRPr="00EF7256" w:rsidRDefault="00EF7256" w:rsidP="00116927"/>
    <w:sectPr w:rsidR="00EF7256" w:rsidRPr="00EF7256" w:rsidSect="00125AD3">
      <w:headerReference w:type="default" r:id="rId7"/>
      <w:pgSz w:w="11910" w:h="16840"/>
      <w:pgMar w:top="1321" w:right="782" w:bottom="1304" w:left="129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72DC" w14:textId="77777777" w:rsidR="008963A1" w:rsidRDefault="008963A1">
      <w:r>
        <w:separator/>
      </w:r>
    </w:p>
  </w:endnote>
  <w:endnote w:type="continuationSeparator" w:id="0">
    <w:p w14:paraId="1AA5C93C" w14:textId="77777777" w:rsidR="008963A1" w:rsidRDefault="0089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92C8" w14:textId="77777777" w:rsidR="008963A1" w:rsidRDefault="008963A1">
      <w:r>
        <w:separator/>
      </w:r>
    </w:p>
  </w:footnote>
  <w:footnote w:type="continuationSeparator" w:id="0">
    <w:p w14:paraId="7BCBD255" w14:textId="77777777" w:rsidR="008963A1" w:rsidRDefault="0089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018A" w14:textId="1C737031" w:rsidR="00130C34" w:rsidRPr="00A423B6" w:rsidRDefault="00130C34" w:rsidP="00130C34">
    <w:pPr>
      <w:pStyle w:val="Nagwek"/>
      <w:jc w:val="right"/>
      <w:rPr>
        <w:i/>
        <w:color w:val="A6A6A6" w:themeColor="background1" w:themeShade="A6"/>
        <w:u w:val="single"/>
      </w:rPr>
    </w:pPr>
    <w:r w:rsidRPr="00A423B6">
      <w:rPr>
        <w:i/>
        <w:color w:val="A6A6A6" w:themeColor="background1" w:themeShade="A6"/>
        <w:u w:val="single"/>
      </w:rPr>
      <w:t xml:space="preserve">etap: </w:t>
    </w:r>
    <w:r w:rsidR="00712962" w:rsidRPr="00A423B6">
      <w:rPr>
        <w:i/>
        <w:color w:val="A6A6A6" w:themeColor="background1" w:themeShade="A6"/>
        <w:u w:val="single"/>
      </w:rPr>
      <w:t>wyłożenie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pacing w:val="0"/>
        <w:w w:val="100"/>
        <w:sz w:val="20"/>
        <w:szCs w:val="16"/>
      </w:rPr>
    </w:lvl>
  </w:abstractNum>
  <w:abstractNum w:abstractNumId="1" w15:restartNumberingAfterBreak="0">
    <w:nsid w:val="08BB27B0"/>
    <w:multiLevelType w:val="hybridMultilevel"/>
    <w:tmpl w:val="A4E67E34"/>
    <w:lvl w:ilvl="0" w:tplc="1B282A70">
      <w:start w:val="1"/>
      <w:numFmt w:val="decimal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4A45A18">
      <w:numFmt w:val="bullet"/>
      <w:lvlText w:val="•"/>
      <w:lvlJc w:val="left"/>
      <w:pPr>
        <w:ind w:left="1738" w:hanging="348"/>
      </w:pPr>
      <w:rPr>
        <w:rFonts w:hint="default"/>
        <w:lang w:val="pl-PL" w:eastAsia="pl-PL" w:bidi="pl-PL"/>
      </w:rPr>
    </w:lvl>
    <w:lvl w:ilvl="2" w:tplc="E37EDD3A">
      <w:numFmt w:val="bullet"/>
      <w:lvlText w:val="•"/>
      <w:lvlJc w:val="left"/>
      <w:pPr>
        <w:ind w:left="2637" w:hanging="348"/>
      </w:pPr>
      <w:rPr>
        <w:rFonts w:hint="default"/>
        <w:lang w:val="pl-PL" w:eastAsia="pl-PL" w:bidi="pl-PL"/>
      </w:rPr>
    </w:lvl>
    <w:lvl w:ilvl="3" w:tplc="758E2884">
      <w:numFmt w:val="bullet"/>
      <w:lvlText w:val="•"/>
      <w:lvlJc w:val="left"/>
      <w:pPr>
        <w:ind w:left="3535" w:hanging="348"/>
      </w:pPr>
      <w:rPr>
        <w:rFonts w:hint="default"/>
        <w:lang w:val="pl-PL" w:eastAsia="pl-PL" w:bidi="pl-PL"/>
      </w:rPr>
    </w:lvl>
    <w:lvl w:ilvl="4" w:tplc="DB0855C6">
      <w:numFmt w:val="bullet"/>
      <w:lvlText w:val="•"/>
      <w:lvlJc w:val="left"/>
      <w:pPr>
        <w:ind w:left="4434" w:hanging="348"/>
      </w:pPr>
      <w:rPr>
        <w:rFonts w:hint="default"/>
        <w:lang w:val="pl-PL" w:eastAsia="pl-PL" w:bidi="pl-PL"/>
      </w:rPr>
    </w:lvl>
    <w:lvl w:ilvl="5" w:tplc="0E04216E">
      <w:numFmt w:val="bullet"/>
      <w:lvlText w:val="•"/>
      <w:lvlJc w:val="left"/>
      <w:pPr>
        <w:ind w:left="5333" w:hanging="348"/>
      </w:pPr>
      <w:rPr>
        <w:rFonts w:hint="default"/>
        <w:lang w:val="pl-PL" w:eastAsia="pl-PL" w:bidi="pl-PL"/>
      </w:rPr>
    </w:lvl>
    <w:lvl w:ilvl="6" w:tplc="F516ED4C">
      <w:numFmt w:val="bullet"/>
      <w:lvlText w:val="•"/>
      <w:lvlJc w:val="left"/>
      <w:pPr>
        <w:ind w:left="6231" w:hanging="348"/>
      </w:pPr>
      <w:rPr>
        <w:rFonts w:hint="default"/>
        <w:lang w:val="pl-PL" w:eastAsia="pl-PL" w:bidi="pl-PL"/>
      </w:rPr>
    </w:lvl>
    <w:lvl w:ilvl="7" w:tplc="2F94B056">
      <w:numFmt w:val="bullet"/>
      <w:lvlText w:val="•"/>
      <w:lvlJc w:val="left"/>
      <w:pPr>
        <w:ind w:left="7130" w:hanging="348"/>
      </w:pPr>
      <w:rPr>
        <w:rFonts w:hint="default"/>
        <w:lang w:val="pl-PL" w:eastAsia="pl-PL" w:bidi="pl-PL"/>
      </w:rPr>
    </w:lvl>
    <w:lvl w:ilvl="8" w:tplc="41E66ACE">
      <w:numFmt w:val="bullet"/>
      <w:lvlText w:val="•"/>
      <w:lvlJc w:val="left"/>
      <w:pPr>
        <w:ind w:left="8029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10DB5890"/>
    <w:multiLevelType w:val="hybridMultilevel"/>
    <w:tmpl w:val="990AB1CE"/>
    <w:lvl w:ilvl="0" w:tplc="CB8C6752">
      <w:start w:val="1"/>
      <w:numFmt w:val="decimal"/>
      <w:lvlText w:val="%1)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B5AC510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7368C0BA">
      <w:numFmt w:val="bullet"/>
      <w:lvlText w:val="•"/>
      <w:lvlJc w:val="left"/>
      <w:pPr>
        <w:ind w:left="2087" w:hanging="360"/>
      </w:pPr>
      <w:rPr>
        <w:rFonts w:hint="default"/>
        <w:lang w:val="pl-PL" w:eastAsia="pl-PL" w:bidi="pl-PL"/>
      </w:rPr>
    </w:lvl>
    <w:lvl w:ilvl="3" w:tplc="1CB23518">
      <w:numFmt w:val="bullet"/>
      <w:lvlText w:val="•"/>
      <w:lvlJc w:val="left"/>
      <w:pPr>
        <w:ind w:left="3054" w:hanging="360"/>
      </w:pPr>
      <w:rPr>
        <w:rFonts w:hint="default"/>
        <w:lang w:val="pl-PL" w:eastAsia="pl-PL" w:bidi="pl-PL"/>
      </w:rPr>
    </w:lvl>
    <w:lvl w:ilvl="4" w:tplc="346EB724">
      <w:numFmt w:val="bullet"/>
      <w:lvlText w:val="•"/>
      <w:lvlJc w:val="left"/>
      <w:pPr>
        <w:ind w:left="4022" w:hanging="360"/>
      </w:pPr>
      <w:rPr>
        <w:rFonts w:hint="default"/>
        <w:lang w:val="pl-PL" w:eastAsia="pl-PL" w:bidi="pl-PL"/>
      </w:rPr>
    </w:lvl>
    <w:lvl w:ilvl="5" w:tplc="7E1A0AA8">
      <w:numFmt w:val="bullet"/>
      <w:lvlText w:val="•"/>
      <w:lvlJc w:val="left"/>
      <w:pPr>
        <w:ind w:left="4989" w:hanging="360"/>
      </w:pPr>
      <w:rPr>
        <w:rFonts w:hint="default"/>
        <w:lang w:val="pl-PL" w:eastAsia="pl-PL" w:bidi="pl-PL"/>
      </w:rPr>
    </w:lvl>
    <w:lvl w:ilvl="6" w:tplc="3E8AB7A4">
      <w:numFmt w:val="bullet"/>
      <w:lvlText w:val="•"/>
      <w:lvlJc w:val="left"/>
      <w:pPr>
        <w:ind w:left="5956" w:hanging="360"/>
      </w:pPr>
      <w:rPr>
        <w:rFonts w:hint="default"/>
        <w:lang w:val="pl-PL" w:eastAsia="pl-PL" w:bidi="pl-PL"/>
      </w:rPr>
    </w:lvl>
    <w:lvl w:ilvl="7" w:tplc="A52E5144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38045848">
      <w:numFmt w:val="bullet"/>
      <w:lvlText w:val="•"/>
      <w:lvlJc w:val="left"/>
      <w:pPr>
        <w:ind w:left="789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B6246A9"/>
    <w:multiLevelType w:val="hybridMultilevel"/>
    <w:tmpl w:val="F460CB68"/>
    <w:lvl w:ilvl="0" w:tplc="C8ACE5FC">
      <w:start w:val="1"/>
      <w:numFmt w:val="decimal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6F4EEBA">
      <w:numFmt w:val="bullet"/>
      <w:lvlText w:val="•"/>
      <w:lvlJc w:val="left"/>
      <w:pPr>
        <w:ind w:left="1738" w:hanging="348"/>
      </w:pPr>
      <w:rPr>
        <w:rFonts w:hint="default"/>
        <w:lang w:val="pl-PL" w:eastAsia="pl-PL" w:bidi="pl-PL"/>
      </w:rPr>
    </w:lvl>
    <w:lvl w:ilvl="2" w:tplc="0A721A6C">
      <w:numFmt w:val="bullet"/>
      <w:lvlText w:val="•"/>
      <w:lvlJc w:val="left"/>
      <w:pPr>
        <w:ind w:left="2637" w:hanging="348"/>
      </w:pPr>
      <w:rPr>
        <w:rFonts w:hint="default"/>
        <w:lang w:val="pl-PL" w:eastAsia="pl-PL" w:bidi="pl-PL"/>
      </w:rPr>
    </w:lvl>
    <w:lvl w:ilvl="3" w:tplc="FDDC7502">
      <w:numFmt w:val="bullet"/>
      <w:lvlText w:val="•"/>
      <w:lvlJc w:val="left"/>
      <w:pPr>
        <w:ind w:left="3535" w:hanging="348"/>
      </w:pPr>
      <w:rPr>
        <w:rFonts w:hint="default"/>
        <w:lang w:val="pl-PL" w:eastAsia="pl-PL" w:bidi="pl-PL"/>
      </w:rPr>
    </w:lvl>
    <w:lvl w:ilvl="4" w:tplc="3CA6247A">
      <w:numFmt w:val="bullet"/>
      <w:lvlText w:val="•"/>
      <w:lvlJc w:val="left"/>
      <w:pPr>
        <w:ind w:left="4434" w:hanging="348"/>
      </w:pPr>
      <w:rPr>
        <w:rFonts w:hint="default"/>
        <w:lang w:val="pl-PL" w:eastAsia="pl-PL" w:bidi="pl-PL"/>
      </w:rPr>
    </w:lvl>
    <w:lvl w:ilvl="5" w:tplc="C916D502">
      <w:numFmt w:val="bullet"/>
      <w:lvlText w:val="•"/>
      <w:lvlJc w:val="left"/>
      <w:pPr>
        <w:ind w:left="5333" w:hanging="348"/>
      </w:pPr>
      <w:rPr>
        <w:rFonts w:hint="default"/>
        <w:lang w:val="pl-PL" w:eastAsia="pl-PL" w:bidi="pl-PL"/>
      </w:rPr>
    </w:lvl>
    <w:lvl w:ilvl="6" w:tplc="5C56B92C">
      <w:numFmt w:val="bullet"/>
      <w:lvlText w:val="•"/>
      <w:lvlJc w:val="left"/>
      <w:pPr>
        <w:ind w:left="6231" w:hanging="348"/>
      </w:pPr>
      <w:rPr>
        <w:rFonts w:hint="default"/>
        <w:lang w:val="pl-PL" w:eastAsia="pl-PL" w:bidi="pl-PL"/>
      </w:rPr>
    </w:lvl>
    <w:lvl w:ilvl="7" w:tplc="609CCD88">
      <w:numFmt w:val="bullet"/>
      <w:lvlText w:val="•"/>
      <w:lvlJc w:val="left"/>
      <w:pPr>
        <w:ind w:left="7130" w:hanging="348"/>
      </w:pPr>
      <w:rPr>
        <w:rFonts w:hint="default"/>
        <w:lang w:val="pl-PL" w:eastAsia="pl-PL" w:bidi="pl-PL"/>
      </w:rPr>
    </w:lvl>
    <w:lvl w:ilvl="8" w:tplc="98626AAA">
      <w:numFmt w:val="bullet"/>
      <w:lvlText w:val="•"/>
      <w:lvlJc w:val="left"/>
      <w:pPr>
        <w:ind w:left="8029" w:hanging="348"/>
      </w:pPr>
      <w:rPr>
        <w:rFonts w:hint="default"/>
        <w:lang w:val="pl-PL" w:eastAsia="pl-PL" w:bidi="pl-PL"/>
      </w:rPr>
    </w:lvl>
  </w:abstractNum>
  <w:abstractNum w:abstractNumId="4" w15:restartNumberingAfterBreak="0">
    <w:nsid w:val="1C163BA1"/>
    <w:multiLevelType w:val="hybridMultilevel"/>
    <w:tmpl w:val="78D4C1C2"/>
    <w:lvl w:ilvl="0" w:tplc="EA0C5F68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1ED329C3"/>
    <w:multiLevelType w:val="hybridMultilevel"/>
    <w:tmpl w:val="B97EBB16"/>
    <w:lvl w:ilvl="0" w:tplc="CEE0117C">
      <w:start w:val="1"/>
      <w:numFmt w:val="decimal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D9AC90A">
      <w:start w:val="1"/>
      <w:numFmt w:val="lowerLetter"/>
      <w:lvlText w:val="%2)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0D96AA4E">
      <w:numFmt w:val="bullet"/>
      <w:lvlText w:val="•"/>
      <w:lvlJc w:val="left"/>
      <w:pPr>
        <w:ind w:left="2087" w:hanging="360"/>
      </w:pPr>
      <w:rPr>
        <w:rFonts w:hint="default"/>
        <w:lang w:val="pl-PL" w:eastAsia="pl-PL" w:bidi="pl-PL"/>
      </w:rPr>
    </w:lvl>
    <w:lvl w:ilvl="3" w:tplc="068CA7F4">
      <w:numFmt w:val="bullet"/>
      <w:lvlText w:val="•"/>
      <w:lvlJc w:val="left"/>
      <w:pPr>
        <w:ind w:left="3054" w:hanging="360"/>
      </w:pPr>
      <w:rPr>
        <w:rFonts w:hint="default"/>
        <w:lang w:val="pl-PL" w:eastAsia="pl-PL" w:bidi="pl-PL"/>
      </w:rPr>
    </w:lvl>
    <w:lvl w:ilvl="4" w:tplc="EEE0AC9C">
      <w:numFmt w:val="bullet"/>
      <w:lvlText w:val="•"/>
      <w:lvlJc w:val="left"/>
      <w:pPr>
        <w:ind w:left="4022" w:hanging="360"/>
      </w:pPr>
      <w:rPr>
        <w:rFonts w:hint="default"/>
        <w:lang w:val="pl-PL" w:eastAsia="pl-PL" w:bidi="pl-PL"/>
      </w:rPr>
    </w:lvl>
    <w:lvl w:ilvl="5" w:tplc="4760BBEC">
      <w:numFmt w:val="bullet"/>
      <w:lvlText w:val="•"/>
      <w:lvlJc w:val="left"/>
      <w:pPr>
        <w:ind w:left="4989" w:hanging="360"/>
      </w:pPr>
      <w:rPr>
        <w:rFonts w:hint="default"/>
        <w:lang w:val="pl-PL" w:eastAsia="pl-PL" w:bidi="pl-PL"/>
      </w:rPr>
    </w:lvl>
    <w:lvl w:ilvl="6" w:tplc="D0283556">
      <w:numFmt w:val="bullet"/>
      <w:lvlText w:val="•"/>
      <w:lvlJc w:val="left"/>
      <w:pPr>
        <w:ind w:left="5956" w:hanging="360"/>
      </w:pPr>
      <w:rPr>
        <w:rFonts w:hint="default"/>
        <w:lang w:val="pl-PL" w:eastAsia="pl-PL" w:bidi="pl-PL"/>
      </w:rPr>
    </w:lvl>
    <w:lvl w:ilvl="7" w:tplc="B2B43C96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997CB1B8">
      <w:numFmt w:val="bullet"/>
      <w:lvlText w:val="•"/>
      <w:lvlJc w:val="left"/>
      <w:pPr>
        <w:ind w:left="7891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206F6D71"/>
    <w:multiLevelType w:val="hybridMultilevel"/>
    <w:tmpl w:val="FC1076A2"/>
    <w:lvl w:ilvl="0" w:tplc="A93280CA">
      <w:start w:val="1"/>
      <w:numFmt w:val="lowerLetter"/>
      <w:lvlText w:val="%1)"/>
      <w:lvlJc w:val="left"/>
      <w:pPr>
        <w:ind w:left="4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22497721"/>
    <w:multiLevelType w:val="hybridMultilevel"/>
    <w:tmpl w:val="64068F8E"/>
    <w:lvl w:ilvl="0" w:tplc="9D566192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298D3442"/>
    <w:multiLevelType w:val="hybridMultilevel"/>
    <w:tmpl w:val="1F9CF762"/>
    <w:lvl w:ilvl="0" w:tplc="F60A63F8">
      <w:start w:val="1"/>
      <w:numFmt w:val="decimal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19A3684">
      <w:numFmt w:val="bullet"/>
      <w:lvlText w:val="•"/>
      <w:lvlJc w:val="left"/>
      <w:pPr>
        <w:ind w:left="1738" w:hanging="348"/>
      </w:pPr>
      <w:rPr>
        <w:rFonts w:hint="default"/>
        <w:lang w:val="pl-PL" w:eastAsia="pl-PL" w:bidi="pl-PL"/>
      </w:rPr>
    </w:lvl>
    <w:lvl w:ilvl="2" w:tplc="CD76B574">
      <w:numFmt w:val="bullet"/>
      <w:lvlText w:val="•"/>
      <w:lvlJc w:val="left"/>
      <w:pPr>
        <w:ind w:left="2637" w:hanging="348"/>
      </w:pPr>
      <w:rPr>
        <w:rFonts w:hint="default"/>
        <w:lang w:val="pl-PL" w:eastAsia="pl-PL" w:bidi="pl-PL"/>
      </w:rPr>
    </w:lvl>
    <w:lvl w:ilvl="3" w:tplc="B554EB42">
      <w:numFmt w:val="bullet"/>
      <w:lvlText w:val="•"/>
      <w:lvlJc w:val="left"/>
      <w:pPr>
        <w:ind w:left="3535" w:hanging="348"/>
      </w:pPr>
      <w:rPr>
        <w:rFonts w:hint="default"/>
        <w:lang w:val="pl-PL" w:eastAsia="pl-PL" w:bidi="pl-PL"/>
      </w:rPr>
    </w:lvl>
    <w:lvl w:ilvl="4" w:tplc="FB7415E2">
      <w:numFmt w:val="bullet"/>
      <w:lvlText w:val="•"/>
      <w:lvlJc w:val="left"/>
      <w:pPr>
        <w:ind w:left="4434" w:hanging="348"/>
      </w:pPr>
      <w:rPr>
        <w:rFonts w:hint="default"/>
        <w:lang w:val="pl-PL" w:eastAsia="pl-PL" w:bidi="pl-PL"/>
      </w:rPr>
    </w:lvl>
    <w:lvl w:ilvl="5" w:tplc="E9B09FCE">
      <w:numFmt w:val="bullet"/>
      <w:lvlText w:val="•"/>
      <w:lvlJc w:val="left"/>
      <w:pPr>
        <w:ind w:left="5333" w:hanging="348"/>
      </w:pPr>
      <w:rPr>
        <w:rFonts w:hint="default"/>
        <w:lang w:val="pl-PL" w:eastAsia="pl-PL" w:bidi="pl-PL"/>
      </w:rPr>
    </w:lvl>
    <w:lvl w:ilvl="6" w:tplc="403C8762">
      <w:numFmt w:val="bullet"/>
      <w:lvlText w:val="•"/>
      <w:lvlJc w:val="left"/>
      <w:pPr>
        <w:ind w:left="6231" w:hanging="348"/>
      </w:pPr>
      <w:rPr>
        <w:rFonts w:hint="default"/>
        <w:lang w:val="pl-PL" w:eastAsia="pl-PL" w:bidi="pl-PL"/>
      </w:rPr>
    </w:lvl>
    <w:lvl w:ilvl="7" w:tplc="47EEDCE8">
      <w:numFmt w:val="bullet"/>
      <w:lvlText w:val="•"/>
      <w:lvlJc w:val="left"/>
      <w:pPr>
        <w:ind w:left="7130" w:hanging="348"/>
      </w:pPr>
      <w:rPr>
        <w:rFonts w:hint="default"/>
        <w:lang w:val="pl-PL" w:eastAsia="pl-PL" w:bidi="pl-PL"/>
      </w:rPr>
    </w:lvl>
    <w:lvl w:ilvl="8" w:tplc="5A9C947A">
      <w:numFmt w:val="bullet"/>
      <w:lvlText w:val="•"/>
      <w:lvlJc w:val="left"/>
      <w:pPr>
        <w:ind w:left="8029" w:hanging="348"/>
      </w:pPr>
      <w:rPr>
        <w:rFonts w:hint="default"/>
        <w:lang w:val="pl-PL" w:eastAsia="pl-PL" w:bidi="pl-PL"/>
      </w:rPr>
    </w:lvl>
  </w:abstractNum>
  <w:abstractNum w:abstractNumId="9" w15:restartNumberingAfterBreak="0">
    <w:nsid w:val="2AB475CC"/>
    <w:multiLevelType w:val="hybridMultilevel"/>
    <w:tmpl w:val="7D3CC386"/>
    <w:lvl w:ilvl="0" w:tplc="1D36FB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216FFF"/>
    <w:multiLevelType w:val="hybridMultilevel"/>
    <w:tmpl w:val="64068F8E"/>
    <w:lvl w:ilvl="0" w:tplc="9D566192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35B81DAB"/>
    <w:multiLevelType w:val="hybridMultilevel"/>
    <w:tmpl w:val="437077C6"/>
    <w:lvl w:ilvl="0" w:tplc="A78A0C1E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3EFE5D43"/>
    <w:multiLevelType w:val="hybridMultilevel"/>
    <w:tmpl w:val="F432AED6"/>
    <w:lvl w:ilvl="0" w:tplc="BB08D35A">
      <w:start w:val="1"/>
      <w:numFmt w:val="decimal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A74C540">
      <w:start w:val="1"/>
      <w:numFmt w:val="lowerLetter"/>
      <w:lvlText w:val="%2)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09EBF60">
      <w:numFmt w:val="bullet"/>
      <w:lvlText w:val="•"/>
      <w:lvlJc w:val="left"/>
      <w:pPr>
        <w:ind w:left="2087" w:hanging="360"/>
      </w:pPr>
      <w:rPr>
        <w:rFonts w:hint="default"/>
        <w:lang w:val="pl-PL" w:eastAsia="pl-PL" w:bidi="pl-PL"/>
      </w:rPr>
    </w:lvl>
    <w:lvl w:ilvl="3" w:tplc="4EDA5D12">
      <w:numFmt w:val="bullet"/>
      <w:lvlText w:val="•"/>
      <w:lvlJc w:val="left"/>
      <w:pPr>
        <w:ind w:left="3054" w:hanging="360"/>
      </w:pPr>
      <w:rPr>
        <w:rFonts w:hint="default"/>
        <w:lang w:val="pl-PL" w:eastAsia="pl-PL" w:bidi="pl-PL"/>
      </w:rPr>
    </w:lvl>
    <w:lvl w:ilvl="4" w:tplc="D0B08DC2">
      <w:numFmt w:val="bullet"/>
      <w:lvlText w:val="•"/>
      <w:lvlJc w:val="left"/>
      <w:pPr>
        <w:ind w:left="4022" w:hanging="360"/>
      </w:pPr>
      <w:rPr>
        <w:rFonts w:hint="default"/>
        <w:lang w:val="pl-PL" w:eastAsia="pl-PL" w:bidi="pl-PL"/>
      </w:rPr>
    </w:lvl>
    <w:lvl w:ilvl="5" w:tplc="C87A7934">
      <w:numFmt w:val="bullet"/>
      <w:lvlText w:val="•"/>
      <w:lvlJc w:val="left"/>
      <w:pPr>
        <w:ind w:left="4989" w:hanging="360"/>
      </w:pPr>
      <w:rPr>
        <w:rFonts w:hint="default"/>
        <w:lang w:val="pl-PL" w:eastAsia="pl-PL" w:bidi="pl-PL"/>
      </w:rPr>
    </w:lvl>
    <w:lvl w:ilvl="6" w:tplc="36ACCB68">
      <w:numFmt w:val="bullet"/>
      <w:lvlText w:val="•"/>
      <w:lvlJc w:val="left"/>
      <w:pPr>
        <w:ind w:left="5956" w:hanging="360"/>
      </w:pPr>
      <w:rPr>
        <w:rFonts w:hint="default"/>
        <w:lang w:val="pl-PL" w:eastAsia="pl-PL" w:bidi="pl-PL"/>
      </w:rPr>
    </w:lvl>
    <w:lvl w:ilvl="7" w:tplc="EAB844B4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370E818C">
      <w:numFmt w:val="bullet"/>
      <w:lvlText w:val="•"/>
      <w:lvlJc w:val="left"/>
      <w:pPr>
        <w:ind w:left="7891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3F0B58D3"/>
    <w:multiLevelType w:val="hybridMultilevel"/>
    <w:tmpl w:val="E838417A"/>
    <w:lvl w:ilvl="0" w:tplc="3E6E5A1C">
      <w:start w:val="1"/>
      <w:numFmt w:val="decimal"/>
      <w:lvlText w:val="%1)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2C82C3A8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9FC85F94">
      <w:numFmt w:val="bullet"/>
      <w:lvlText w:val="•"/>
      <w:lvlJc w:val="left"/>
      <w:pPr>
        <w:ind w:left="2621" w:hanging="360"/>
      </w:pPr>
      <w:rPr>
        <w:rFonts w:hint="default"/>
        <w:lang w:val="pl-PL" w:eastAsia="pl-PL" w:bidi="pl-PL"/>
      </w:rPr>
    </w:lvl>
    <w:lvl w:ilvl="3" w:tplc="277C23A6">
      <w:numFmt w:val="bullet"/>
      <w:lvlText w:val="•"/>
      <w:lvlJc w:val="left"/>
      <w:pPr>
        <w:ind w:left="3521" w:hanging="360"/>
      </w:pPr>
      <w:rPr>
        <w:rFonts w:hint="default"/>
        <w:lang w:val="pl-PL" w:eastAsia="pl-PL" w:bidi="pl-PL"/>
      </w:rPr>
    </w:lvl>
    <w:lvl w:ilvl="4" w:tplc="E11EE2F8">
      <w:numFmt w:val="bullet"/>
      <w:lvlText w:val="•"/>
      <w:lvlJc w:val="left"/>
      <w:pPr>
        <w:ind w:left="4422" w:hanging="360"/>
      </w:pPr>
      <w:rPr>
        <w:rFonts w:hint="default"/>
        <w:lang w:val="pl-PL" w:eastAsia="pl-PL" w:bidi="pl-PL"/>
      </w:rPr>
    </w:lvl>
    <w:lvl w:ilvl="5" w:tplc="EE0E2DDE">
      <w:numFmt w:val="bullet"/>
      <w:lvlText w:val="•"/>
      <w:lvlJc w:val="left"/>
      <w:pPr>
        <w:ind w:left="5323" w:hanging="360"/>
      </w:pPr>
      <w:rPr>
        <w:rFonts w:hint="default"/>
        <w:lang w:val="pl-PL" w:eastAsia="pl-PL" w:bidi="pl-PL"/>
      </w:rPr>
    </w:lvl>
    <w:lvl w:ilvl="6" w:tplc="F9EEC06C">
      <w:numFmt w:val="bullet"/>
      <w:lvlText w:val="•"/>
      <w:lvlJc w:val="left"/>
      <w:pPr>
        <w:ind w:left="6223" w:hanging="360"/>
      </w:pPr>
      <w:rPr>
        <w:rFonts w:hint="default"/>
        <w:lang w:val="pl-PL" w:eastAsia="pl-PL" w:bidi="pl-PL"/>
      </w:rPr>
    </w:lvl>
    <w:lvl w:ilvl="7" w:tplc="73922FC2">
      <w:numFmt w:val="bullet"/>
      <w:lvlText w:val="•"/>
      <w:lvlJc w:val="left"/>
      <w:pPr>
        <w:ind w:left="7124" w:hanging="360"/>
      </w:pPr>
      <w:rPr>
        <w:rFonts w:hint="default"/>
        <w:lang w:val="pl-PL" w:eastAsia="pl-PL" w:bidi="pl-PL"/>
      </w:rPr>
    </w:lvl>
    <w:lvl w:ilvl="8" w:tplc="B48AA92A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3ED26FF"/>
    <w:multiLevelType w:val="hybridMultilevel"/>
    <w:tmpl w:val="DEFE66E2"/>
    <w:lvl w:ilvl="0" w:tplc="5A5E3586">
      <w:start w:val="1"/>
      <w:numFmt w:val="decimal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50E6106">
      <w:start w:val="1"/>
      <w:numFmt w:val="lowerLetter"/>
      <w:lvlText w:val="%2)"/>
      <w:lvlJc w:val="left"/>
      <w:pPr>
        <w:ind w:left="1110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pl-PL" w:bidi="pl-PL"/>
      </w:rPr>
    </w:lvl>
    <w:lvl w:ilvl="2" w:tplc="8F8EE330">
      <w:numFmt w:val="bullet"/>
      <w:lvlText w:val="•"/>
      <w:lvlJc w:val="left"/>
      <w:pPr>
        <w:ind w:left="2087" w:hanging="360"/>
      </w:pPr>
      <w:rPr>
        <w:rFonts w:hint="default"/>
        <w:lang w:val="pl-PL" w:eastAsia="pl-PL" w:bidi="pl-PL"/>
      </w:rPr>
    </w:lvl>
    <w:lvl w:ilvl="3" w:tplc="6B72946E">
      <w:numFmt w:val="bullet"/>
      <w:lvlText w:val="•"/>
      <w:lvlJc w:val="left"/>
      <w:pPr>
        <w:ind w:left="3054" w:hanging="360"/>
      </w:pPr>
      <w:rPr>
        <w:rFonts w:hint="default"/>
        <w:lang w:val="pl-PL" w:eastAsia="pl-PL" w:bidi="pl-PL"/>
      </w:rPr>
    </w:lvl>
    <w:lvl w:ilvl="4" w:tplc="E3AE3966">
      <w:numFmt w:val="bullet"/>
      <w:lvlText w:val="•"/>
      <w:lvlJc w:val="left"/>
      <w:pPr>
        <w:ind w:left="4022" w:hanging="360"/>
      </w:pPr>
      <w:rPr>
        <w:rFonts w:hint="default"/>
        <w:lang w:val="pl-PL" w:eastAsia="pl-PL" w:bidi="pl-PL"/>
      </w:rPr>
    </w:lvl>
    <w:lvl w:ilvl="5" w:tplc="735852AE">
      <w:numFmt w:val="bullet"/>
      <w:lvlText w:val="•"/>
      <w:lvlJc w:val="left"/>
      <w:pPr>
        <w:ind w:left="4989" w:hanging="360"/>
      </w:pPr>
      <w:rPr>
        <w:rFonts w:hint="default"/>
        <w:lang w:val="pl-PL" w:eastAsia="pl-PL" w:bidi="pl-PL"/>
      </w:rPr>
    </w:lvl>
    <w:lvl w:ilvl="6" w:tplc="59A208C4">
      <w:numFmt w:val="bullet"/>
      <w:lvlText w:val="•"/>
      <w:lvlJc w:val="left"/>
      <w:pPr>
        <w:ind w:left="5956" w:hanging="360"/>
      </w:pPr>
      <w:rPr>
        <w:rFonts w:hint="default"/>
        <w:lang w:val="pl-PL" w:eastAsia="pl-PL" w:bidi="pl-PL"/>
      </w:rPr>
    </w:lvl>
    <w:lvl w:ilvl="7" w:tplc="9F84F1C4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B2CCB7C2">
      <w:numFmt w:val="bullet"/>
      <w:lvlText w:val="•"/>
      <w:lvlJc w:val="left"/>
      <w:pPr>
        <w:ind w:left="7891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46206BBB"/>
    <w:multiLevelType w:val="hybridMultilevel"/>
    <w:tmpl w:val="5E9C1BA6"/>
    <w:lvl w:ilvl="0" w:tplc="5F78DF0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4F123E33"/>
    <w:multiLevelType w:val="hybridMultilevel"/>
    <w:tmpl w:val="D380855E"/>
    <w:lvl w:ilvl="0" w:tplc="0F20BAE0">
      <w:start w:val="1"/>
      <w:numFmt w:val="decimal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4680E"/>
    <w:multiLevelType w:val="hybridMultilevel"/>
    <w:tmpl w:val="614E4B42"/>
    <w:lvl w:ilvl="0" w:tplc="B40E2992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0E1EE408">
      <w:numFmt w:val="bullet"/>
      <w:lvlText w:val="•"/>
      <w:lvlJc w:val="left"/>
      <w:pPr>
        <w:ind w:left="1090" w:hanging="358"/>
      </w:pPr>
      <w:rPr>
        <w:rFonts w:hint="default"/>
        <w:lang w:val="pl-PL" w:eastAsia="pl-PL" w:bidi="pl-PL"/>
      </w:rPr>
    </w:lvl>
    <w:lvl w:ilvl="2" w:tplc="C5E6A3DE">
      <w:numFmt w:val="bullet"/>
      <w:lvlText w:val="•"/>
      <w:lvlJc w:val="left"/>
      <w:pPr>
        <w:ind w:left="2061" w:hanging="358"/>
      </w:pPr>
      <w:rPr>
        <w:rFonts w:hint="default"/>
        <w:lang w:val="pl-PL" w:eastAsia="pl-PL" w:bidi="pl-PL"/>
      </w:rPr>
    </w:lvl>
    <w:lvl w:ilvl="3" w:tplc="20B636DE">
      <w:numFmt w:val="bullet"/>
      <w:lvlText w:val="•"/>
      <w:lvlJc w:val="left"/>
      <w:pPr>
        <w:ind w:left="3031" w:hanging="358"/>
      </w:pPr>
      <w:rPr>
        <w:rFonts w:hint="default"/>
        <w:lang w:val="pl-PL" w:eastAsia="pl-PL" w:bidi="pl-PL"/>
      </w:rPr>
    </w:lvl>
    <w:lvl w:ilvl="4" w:tplc="582E6494">
      <w:numFmt w:val="bullet"/>
      <w:lvlText w:val="•"/>
      <w:lvlJc w:val="left"/>
      <w:pPr>
        <w:ind w:left="4002" w:hanging="358"/>
      </w:pPr>
      <w:rPr>
        <w:rFonts w:hint="default"/>
        <w:lang w:val="pl-PL" w:eastAsia="pl-PL" w:bidi="pl-PL"/>
      </w:rPr>
    </w:lvl>
    <w:lvl w:ilvl="5" w:tplc="1B06F41E">
      <w:numFmt w:val="bullet"/>
      <w:lvlText w:val="•"/>
      <w:lvlJc w:val="left"/>
      <w:pPr>
        <w:ind w:left="4973" w:hanging="358"/>
      </w:pPr>
      <w:rPr>
        <w:rFonts w:hint="default"/>
        <w:lang w:val="pl-PL" w:eastAsia="pl-PL" w:bidi="pl-PL"/>
      </w:rPr>
    </w:lvl>
    <w:lvl w:ilvl="6" w:tplc="DBE8EE70">
      <w:numFmt w:val="bullet"/>
      <w:lvlText w:val="•"/>
      <w:lvlJc w:val="left"/>
      <w:pPr>
        <w:ind w:left="5943" w:hanging="358"/>
      </w:pPr>
      <w:rPr>
        <w:rFonts w:hint="default"/>
        <w:lang w:val="pl-PL" w:eastAsia="pl-PL" w:bidi="pl-PL"/>
      </w:rPr>
    </w:lvl>
    <w:lvl w:ilvl="7" w:tplc="BCAC81DC">
      <w:numFmt w:val="bullet"/>
      <w:lvlText w:val="•"/>
      <w:lvlJc w:val="left"/>
      <w:pPr>
        <w:ind w:left="6914" w:hanging="358"/>
      </w:pPr>
      <w:rPr>
        <w:rFonts w:hint="default"/>
        <w:lang w:val="pl-PL" w:eastAsia="pl-PL" w:bidi="pl-PL"/>
      </w:rPr>
    </w:lvl>
    <w:lvl w:ilvl="8" w:tplc="79A08D06">
      <w:numFmt w:val="bullet"/>
      <w:lvlText w:val="•"/>
      <w:lvlJc w:val="left"/>
      <w:pPr>
        <w:ind w:left="7885" w:hanging="358"/>
      </w:pPr>
      <w:rPr>
        <w:rFonts w:hint="default"/>
        <w:lang w:val="pl-PL" w:eastAsia="pl-PL" w:bidi="pl-PL"/>
      </w:rPr>
    </w:lvl>
  </w:abstractNum>
  <w:abstractNum w:abstractNumId="18" w15:restartNumberingAfterBreak="0">
    <w:nsid w:val="56357197"/>
    <w:multiLevelType w:val="hybridMultilevel"/>
    <w:tmpl w:val="6FA6A69A"/>
    <w:lvl w:ilvl="0" w:tplc="E90ADCBA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62581EF5"/>
    <w:multiLevelType w:val="hybridMultilevel"/>
    <w:tmpl w:val="12E63DFE"/>
    <w:lvl w:ilvl="0" w:tplc="E146F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9A6BC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20A4A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A1C36"/>
    <w:multiLevelType w:val="hybridMultilevel"/>
    <w:tmpl w:val="ED70A6F8"/>
    <w:lvl w:ilvl="0" w:tplc="D32266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F338D4"/>
    <w:multiLevelType w:val="hybridMultilevel"/>
    <w:tmpl w:val="630A0DB0"/>
    <w:lvl w:ilvl="0" w:tplc="99BEA340">
      <w:start w:val="1"/>
      <w:numFmt w:val="decimal"/>
      <w:suff w:val="space"/>
      <w:lvlText w:val="%1)"/>
      <w:lvlJc w:val="left"/>
      <w:pPr>
        <w:ind w:left="62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B1E2121"/>
    <w:multiLevelType w:val="hybridMultilevel"/>
    <w:tmpl w:val="5518015A"/>
    <w:name w:val="WW8Num622"/>
    <w:lvl w:ilvl="0" w:tplc="58682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2E29"/>
    <w:multiLevelType w:val="hybridMultilevel"/>
    <w:tmpl w:val="7C9E27D2"/>
    <w:lvl w:ilvl="0" w:tplc="F4643A8E">
      <w:start w:val="1"/>
      <w:numFmt w:val="decimal"/>
      <w:lvlText w:val="%1)"/>
      <w:lvlJc w:val="left"/>
      <w:pPr>
        <w:ind w:left="820" w:hanging="36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7E840760">
      <w:numFmt w:val="bullet"/>
      <w:lvlText w:val="•"/>
      <w:lvlJc w:val="left"/>
      <w:pPr>
        <w:ind w:left="1526" w:hanging="363"/>
      </w:pPr>
      <w:rPr>
        <w:rFonts w:hint="default"/>
        <w:lang w:val="pl-PL" w:eastAsia="pl-PL" w:bidi="pl-PL"/>
      </w:rPr>
    </w:lvl>
    <w:lvl w:ilvl="2" w:tplc="62AE2A52">
      <w:numFmt w:val="bullet"/>
      <w:lvlText w:val="•"/>
      <w:lvlJc w:val="left"/>
      <w:pPr>
        <w:ind w:left="2233" w:hanging="363"/>
      </w:pPr>
      <w:rPr>
        <w:rFonts w:hint="default"/>
        <w:lang w:val="pl-PL" w:eastAsia="pl-PL" w:bidi="pl-PL"/>
      </w:rPr>
    </w:lvl>
    <w:lvl w:ilvl="3" w:tplc="09020678">
      <w:numFmt w:val="bullet"/>
      <w:lvlText w:val="•"/>
      <w:lvlJc w:val="left"/>
      <w:pPr>
        <w:ind w:left="2939" w:hanging="363"/>
      </w:pPr>
      <w:rPr>
        <w:rFonts w:hint="default"/>
        <w:lang w:val="pl-PL" w:eastAsia="pl-PL" w:bidi="pl-PL"/>
      </w:rPr>
    </w:lvl>
    <w:lvl w:ilvl="4" w:tplc="A9FA616C">
      <w:numFmt w:val="bullet"/>
      <w:lvlText w:val="•"/>
      <w:lvlJc w:val="left"/>
      <w:pPr>
        <w:ind w:left="3646" w:hanging="363"/>
      </w:pPr>
      <w:rPr>
        <w:rFonts w:hint="default"/>
        <w:lang w:val="pl-PL" w:eastAsia="pl-PL" w:bidi="pl-PL"/>
      </w:rPr>
    </w:lvl>
    <w:lvl w:ilvl="5" w:tplc="06E8556A">
      <w:numFmt w:val="bullet"/>
      <w:lvlText w:val="•"/>
      <w:lvlJc w:val="left"/>
      <w:pPr>
        <w:ind w:left="4353" w:hanging="363"/>
      </w:pPr>
      <w:rPr>
        <w:rFonts w:hint="default"/>
        <w:lang w:val="pl-PL" w:eastAsia="pl-PL" w:bidi="pl-PL"/>
      </w:rPr>
    </w:lvl>
    <w:lvl w:ilvl="6" w:tplc="1EFAD6D4">
      <w:numFmt w:val="bullet"/>
      <w:lvlText w:val="•"/>
      <w:lvlJc w:val="left"/>
      <w:pPr>
        <w:ind w:left="5059" w:hanging="363"/>
      </w:pPr>
      <w:rPr>
        <w:rFonts w:hint="default"/>
        <w:lang w:val="pl-PL" w:eastAsia="pl-PL" w:bidi="pl-PL"/>
      </w:rPr>
    </w:lvl>
    <w:lvl w:ilvl="7" w:tplc="07B8A026">
      <w:numFmt w:val="bullet"/>
      <w:lvlText w:val="•"/>
      <w:lvlJc w:val="left"/>
      <w:pPr>
        <w:ind w:left="5766" w:hanging="363"/>
      </w:pPr>
      <w:rPr>
        <w:rFonts w:hint="default"/>
        <w:lang w:val="pl-PL" w:eastAsia="pl-PL" w:bidi="pl-PL"/>
      </w:rPr>
    </w:lvl>
    <w:lvl w:ilvl="8" w:tplc="4426E0E4">
      <w:numFmt w:val="bullet"/>
      <w:lvlText w:val="•"/>
      <w:lvlJc w:val="left"/>
      <w:pPr>
        <w:ind w:left="6472" w:hanging="363"/>
      </w:pPr>
      <w:rPr>
        <w:rFonts w:hint="default"/>
        <w:lang w:val="pl-PL" w:eastAsia="pl-PL" w:bidi="pl-PL"/>
      </w:rPr>
    </w:lvl>
  </w:abstractNum>
  <w:abstractNum w:abstractNumId="24" w15:restartNumberingAfterBreak="0">
    <w:nsid w:val="746472CB"/>
    <w:multiLevelType w:val="hybridMultilevel"/>
    <w:tmpl w:val="64068F8E"/>
    <w:lvl w:ilvl="0" w:tplc="9D566192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 w15:restartNumberingAfterBreak="0">
    <w:nsid w:val="74EE25FE"/>
    <w:multiLevelType w:val="hybridMultilevel"/>
    <w:tmpl w:val="CDFCD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14498"/>
    <w:multiLevelType w:val="hybridMultilevel"/>
    <w:tmpl w:val="6FA6A69A"/>
    <w:lvl w:ilvl="0" w:tplc="E90ADCBA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 w15:restartNumberingAfterBreak="0">
    <w:nsid w:val="7D1448E3"/>
    <w:multiLevelType w:val="hybridMultilevel"/>
    <w:tmpl w:val="7C9E27D2"/>
    <w:lvl w:ilvl="0" w:tplc="F4643A8E">
      <w:start w:val="1"/>
      <w:numFmt w:val="decimal"/>
      <w:lvlText w:val="%1)"/>
      <w:lvlJc w:val="left"/>
      <w:pPr>
        <w:ind w:left="820" w:hanging="36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7E840760">
      <w:numFmt w:val="bullet"/>
      <w:lvlText w:val="•"/>
      <w:lvlJc w:val="left"/>
      <w:pPr>
        <w:ind w:left="1526" w:hanging="363"/>
      </w:pPr>
      <w:rPr>
        <w:rFonts w:hint="default"/>
        <w:lang w:val="pl-PL" w:eastAsia="pl-PL" w:bidi="pl-PL"/>
      </w:rPr>
    </w:lvl>
    <w:lvl w:ilvl="2" w:tplc="62AE2A52">
      <w:numFmt w:val="bullet"/>
      <w:lvlText w:val="•"/>
      <w:lvlJc w:val="left"/>
      <w:pPr>
        <w:ind w:left="2233" w:hanging="363"/>
      </w:pPr>
      <w:rPr>
        <w:rFonts w:hint="default"/>
        <w:lang w:val="pl-PL" w:eastAsia="pl-PL" w:bidi="pl-PL"/>
      </w:rPr>
    </w:lvl>
    <w:lvl w:ilvl="3" w:tplc="09020678">
      <w:numFmt w:val="bullet"/>
      <w:lvlText w:val="•"/>
      <w:lvlJc w:val="left"/>
      <w:pPr>
        <w:ind w:left="2939" w:hanging="363"/>
      </w:pPr>
      <w:rPr>
        <w:rFonts w:hint="default"/>
        <w:lang w:val="pl-PL" w:eastAsia="pl-PL" w:bidi="pl-PL"/>
      </w:rPr>
    </w:lvl>
    <w:lvl w:ilvl="4" w:tplc="A9FA616C">
      <w:numFmt w:val="bullet"/>
      <w:lvlText w:val="•"/>
      <w:lvlJc w:val="left"/>
      <w:pPr>
        <w:ind w:left="3646" w:hanging="363"/>
      </w:pPr>
      <w:rPr>
        <w:rFonts w:hint="default"/>
        <w:lang w:val="pl-PL" w:eastAsia="pl-PL" w:bidi="pl-PL"/>
      </w:rPr>
    </w:lvl>
    <w:lvl w:ilvl="5" w:tplc="06E8556A">
      <w:numFmt w:val="bullet"/>
      <w:lvlText w:val="•"/>
      <w:lvlJc w:val="left"/>
      <w:pPr>
        <w:ind w:left="4353" w:hanging="363"/>
      </w:pPr>
      <w:rPr>
        <w:rFonts w:hint="default"/>
        <w:lang w:val="pl-PL" w:eastAsia="pl-PL" w:bidi="pl-PL"/>
      </w:rPr>
    </w:lvl>
    <w:lvl w:ilvl="6" w:tplc="1EFAD6D4">
      <w:numFmt w:val="bullet"/>
      <w:lvlText w:val="•"/>
      <w:lvlJc w:val="left"/>
      <w:pPr>
        <w:ind w:left="5059" w:hanging="363"/>
      </w:pPr>
      <w:rPr>
        <w:rFonts w:hint="default"/>
        <w:lang w:val="pl-PL" w:eastAsia="pl-PL" w:bidi="pl-PL"/>
      </w:rPr>
    </w:lvl>
    <w:lvl w:ilvl="7" w:tplc="07B8A026">
      <w:numFmt w:val="bullet"/>
      <w:lvlText w:val="•"/>
      <w:lvlJc w:val="left"/>
      <w:pPr>
        <w:ind w:left="5766" w:hanging="363"/>
      </w:pPr>
      <w:rPr>
        <w:rFonts w:hint="default"/>
        <w:lang w:val="pl-PL" w:eastAsia="pl-PL" w:bidi="pl-PL"/>
      </w:rPr>
    </w:lvl>
    <w:lvl w:ilvl="8" w:tplc="4426E0E4">
      <w:numFmt w:val="bullet"/>
      <w:lvlText w:val="•"/>
      <w:lvlJc w:val="left"/>
      <w:pPr>
        <w:ind w:left="6472" w:hanging="363"/>
      </w:pPr>
      <w:rPr>
        <w:rFonts w:hint="default"/>
        <w:lang w:val="pl-PL" w:eastAsia="pl-PL" w:bidi="pl-PL"/>
      </w:rPr>
    </w:lvl>
  </w:abstractNum>
  <w:abstractNum w:abstractNumId="28" w15:restartNumberingAfterBreak="0">
    <w:nsid w:val="7E90291A"/>
    <w:multiLevelType w:val="hybridMultilevel"/>
    <w:tmpl w:val="CD2E0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3760">
    <w:abstractNumId w:val="3"/>
  </w:num>
  <w:num w:numId="2" w16cid:durableId="1472207415">
    <w:abstractNumId w:val="14"/>
  </w:num>
  <w:num w:numId="3" w16cid:durableId="901019956">
    <w:abstractNumId w:val="1"/>
  </w:num>
  <w:num w:numId="4" w16cid:durableId="1743015989">
    <w:abstractNumId w:val="5"/>
  </w:num>
  <w:num w:numId="5" w16cid:durableId="683745326">
    <w:abstractNumId w:val="8"/>
  </w:num>
  <w:num w:numId="6" w16cid:durableId="74859338">
    <w:abstractNumId w:val="13"/>
  </w:num>
  <w:num w:numId="7" w16cid:durableId="28847923">
    <w:abstractNumId w:val="2"/>
  </w:num>
  <w:num w:numId="8" w16cid:durableId="1898854886">
    <w:abstractNumId w:val="18"/>
  </w:num>
  <w:num w:numId="9" w16cid:durableId="339700666">
    <w:abstractNumId w:val="4"/>
  </w:num>
  <w:num w:numId="10" w16cid:durableId="1973554558">
    <w:abstractNumId w:val="16"/>
  </w:num>
  <w:num w:numId="11" w16cid:durableId="923296532">
    <w:abstractNumId w:val="27"/>
  </w:num>
  <w:num w:numId="12" w16cid:durableId="1370108808">
    <w:abstractNumId w:val="22"/>
  </w:num>
  <w:num w:numId="13" w16cid:durableId="1950698965">
    <w:abstractNumId w:val="12"/>
  </w:num>
  <w:num w:numId="14" w16cid:durableId="386028876">
    <w:abstractNumId w:val="23"/>
  </w:num>
  <w:num w:numId="15" w16cid:durableId="1635019724">
    <w:abstractNumId w:val="11"/>
  </w:num>
  <w:num w:numId="16" w16cid:durableId="111321174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82943330">
    <w:abstractNumId w:val="26"/>
  </w:num>
  <w:num w:numId="18" w16cid:durableId="1058359242">
    <w:abstractNumId w:val="9"/>
  </w:num>
  <w:num w:numId="19" w16cid:durableId="692610483">
    <w:abstractNumId w:val="19"/>
  </w:num>
  <w:num w:numId="20" w16cid:durableId="1555190541">
    <w:abstractNumId w:val="21"/>
  </w:num>
  <w:num w:numId="21" w16cid:durableId="1979602819">
    <w:abstractNumId w:val="20"/>
  </w:num>
  <w:num w:numId="22" w16cid:durableId="793060492">
    <w:abstractNumId w:val="10"/>
  </w:num>
  <w:num w:numId="23" w16cid:durableId="418986725">
    <w:abstractNumId w:val="15"/>
  </w:num>
  <w:num w:numId="24" w16cid:durableId="2086682262">
    <w:abstractNumId w:val="24"/>
  </w:num>
  <w:num w:numId="25" w16cid:durableId="552161622">
    <w:abstractNumId w:val="7"/>
  </w:num>
  <w:num w:numId="26" w16cid:durableId="388650120">
    <w:abstractNumId w:val="28"/>
  </w:num>
  <w:num w:numId="27" w16cid:durableId="1331983174">
    <w:abstractNumId w:val="25"/>
  </w:num>
  <w:num w:numId="28" w16cid:durableId="90676546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1D"/>
    <w:rsid w:val="000020F9"/>
    <w:rsid w:val="0000444D"/>
    <w:rsid w:val="00007A11"/>
    <w:rsid w:val="000112B7"/>
    <w:rsid w:val="00011E45"/>
    <w:rsid w:val="00024EF9"/>
    <w:rsid w:val="00031810"/>
    <w:rsid w:val="00032F66"/>
    <w:rsid w:val="0003364A"/>
    <w:rsid w:val="00034BD6"/>
    <w:rsid w:val="00041FBA"/>
    <w:rsid w:val="0004491E"/>
    <w:rsid w:val="00051435"/>
    <w:rsid w:val="00051C08"/>
    <w:rsid w:val="00061597"/>
    <w:rsid w:val="000635BA"/>
    <w:rsid w:val="00063DD8"/>
    <w:rsid w:val="00067EE7"/>
    <w:rsid w:val="00077036"/>
    <w:rsid w:val="000900C0"/>
    <w:rsid w:val="000A6703"/>
    <w:rsid w:val="000A7FB5"/>
    <w:rsid w:val="000B2EA1"/>
    <w:rsid w:val="000D291D"/>
    <w:rsid w:val="000E5659"/>
    <w:rsid w:val="000F354C"/>
    <w:rsid w:val="000F6C09"/>
    <w:rsid w:val="001034A6"/>
    <w:rsid w:val="00110602"/>
    <w:rsid w:val="00115466"/>
    <w:rsid w:val="00115DA8"/>
    <w:rsid w:val="00116927"/>
    <w:rsid w:val="00117889"/>
    <w:rsid w:val="00125AD3"/>
    <w:rsid w:val="00130C34"/>
    <w:rsid w:val="00134C34"/>
    <w:rsid w:val="00147A21"/>
    <w:rsid w:val="001530CD"/>
    <w:rsid w:val="00161724"/>
    <w:rsid w:val="00166985"/>
    <w:rsid w:val="0017281E"/>
    <w:rsid w:val="00175179"/>
    <w:rsid w:val="00177C8F"/>
    <w:rsid w:val="00180B32"/>
    <w:rsid w:val="001856C4"/>
    <w:rsid w:val="001A5FFC"/>
    <w:rsid w:val="001A6B95"/>
    <w:rsid w:val="001A7747"/>
    <w:rsid w:val="001B35C8"/>
    <w:rsid w:val="001B3EC2"/>
    <w:rsid w:val="001D59F4"/>
    <w:rsid w:val="001D69BA"/>
    <w:rsid w:val="001E25FC"/>
    <w:rsid w:val="001E6B0D"/>
    <w:rsid w:val="001F0DEE"/>
    <w:rsid w:val="001F40F5"/>
    <w:rsid w:val="00224F0B"/>
    <w:rsid w:val="00224F76"/>
    <w:rsid w:val="00230CE8"/>
    <w:rsid w:val="002346CE"/>
    <w:rsid w:val="00234B76"/>
    <w:rsid w:val="00237564"/>
    <w:rsid w:val="00240D7C"/>
    <w:rsid w:val="00264488"/>
    <w:rsid w:val="002701AF"/>
    <w:rsid w:val="00272BC9"/>
    <w:rsid w:val="002766EC"/>
    <w:rsid w:val="00283345"/>
    <w:rsid w:val="002851D3"/>
    <w:rsid w:val="00297B20"/>
    <w:rsid w:val="002A6A56"/>
    <w:rsid w:val="002B3F8B"/>
    <w:rsid w:val="002C28B3"/>
    <w:rsid w:val="002C4468"/>
    <w:rsid w:val="002C5C30"/>
    <w:rsid w:val="002E231E"/>
    <w:rsid w:val="002E4E33"/>
    <w:rsid w:val="002E5B15"/>
    <w:rsid w:val="002F4C4F"/>
    <w:rsid w:val="00303D7A"/>
    <w:rsid w:val="00307D5A"/>
    <w:rsid w:val="0031169E"/>
    <w:rsid w:val="00312345"/>
    <w:rsid w:val="0031484F"/>
    <w:rsid w:val="003238A4"/>
    <w:rsid w:val="003241A7"/>
    <w:rsid w:val="003407F9"/>
    <w:rsid w:val="00340BA2"/>
    <w:rsid w:val="00347060"/>
    <w:rsid w:val="003501DE"/>
    <w:rsid w:val="00350618"/>
    <w:rsid w:val="00350C48"/>
    <w:rsid w:val="00356015"/>
    <w:rsid w:val="00357F6B"/>
    <w:rsid w:val="00364323"/>
    <w:rsid w:val="00366999"/>
    <w:rsid w:val="003720B4"/>
    <w:rsid w:val="00372FA6"/>
    <w:rsid w:val="003755FA"/>
    <w:rsid w:val="0039217A"/>
    <w:rsid w:val="003958AB"/>
    <w:rsid w:val="00397850"/>
    <w:rsid w:val="003A578A"/>
    <w:rsid w:val="003B02A3"/>
    <w:rsid w:val="003B5C31"/>
    <w:rsid w:val="003E0001"/>
    <w:rsid w:val="003E1C50"/>
    <w:rsid w:val="003F63D2"/>
    <w:rsid w:val="004023A5"/>
    <w:rsid w:val="00402822"/>
    <w:rsid w:val="00404D16"/>
    <w:rsid w:val="00415569"/>
    <w:rsid w:val="00431821"/>
    <w:rsid w:val="00432106"/>
    <w:rsid w:val="004472B4"/>
    <w:rsid w:val="0045675A"/>
    <w:rsid w:val="00464025"/>
    <w:rsid w:val="00474139"/>
    <w:rsid w:val="004742F7"/>
    <w:rsid w:val="004774C5"/>
    <w:rsid w:val="00481C69"/>
    <w:rsid w:val="00495687"/>
    <w:rsid w:val="004B7CD0"/>
    <w:rsid w:val="004E77CE"/>
    <w:rsid w:val="00520042"/>
    <w:rsid w:val="00530B47"/>
    <w:rsid w:val="00531556"/>
    <w:rsid w:val="00531DDA"/>
    <w:rsid w:val="0053263E"/>
    <w:rsid w:val="00542145"/>
    <w:rsid w:val="005424D9"/>
    <w:rsid w:val="0055161C"/>
    <w:rsid w:val="00554C67"/>
    <w:rsid w:val="0057560B"/>
    <w:rsid w:val="005832C9"/>
    <w:rsid w:val="00585909"/>
    <w:rsid w:val="0059375D"/>
    <w:rsid w:val="00596CC9"/>
    <w:rsid w:val="005A59D9"/>
    <w:rsid w:val="005A5A9B"/>
    <w:rsid w:val="005A68C4"/>
    <w:rsid w:val="005A7C8A"/>
    <w:rsid w:val="005B67FD"/>
    <w:rsid w:val="005E148D"/>
    <w:rsid w:val="005E6C48"/>
    <w:rsid w:val="005F1784"/>
    <w:rsid w:val="005F2676"/>
    <w:rsid w:val="005F3CE9"/>
    <w:rsid w:val="00604128"/>
    <w:rsid w:val="00631656"/>
    <w:rsid w:val="006349AF"/>
    <w:rsid w:val="00634D38"/>
    <w:rsid w:val="0063502F"/>
    <w:rsid w:val="00642DAB"/>
    <w:rsid w:val="00647BC3"/>
    <w:rsid w:val="006579BB"/>
    <w:rsid w:val="006667D9"/>
    <w:rsid w:val="006754F7"/>
    <w:rsid w:val="00681C01"/>
    <w:rsid w:val="00691883"/>
    <w:rsid w:val="0069412C"/>
    <w:rsid w:val="006B4573"/>
    <w:rsid w:val="006C429D"/>
    <w:rsid w:val="006C68B7"/>
    <w:rsid w:val="006D0981"/>
    <w:rsid w:val="006D104E"/>
    <w:rsid w:val="006D3301"/>
    <w:rsid w:val="006D40E0"/>
    <w:rsid w:val="00712962"/>
    <w:rsid w:val="00726EC0"/>
    <w:rsid w:val="007303E5"/>
    <w:rsid w:val="00732ACF"/>
    <w:rsid w:val="0073335D"/>
    <w:rsid w:val="007374C8"/>
    <w:rsid w:val="0074254B"/>
    <w:rsid w:val="00745A5A"/>
    <w:rsid w:val="00757CAB"/>
    <w:rsid w:val="00757EB6"/>
    <w:rsid w:val="00760B47"/>
    <w:rsid w:val="007734B1"/>
    <w:rsid w:val="00777D6C"/>
    <w:rsid w:val="00780CDA"/>
    <w:rsid w:val="0078117B"/>
    <w:rsid w:val="00786B6E"/>
    <w:rsid w:val="007A435F"/>
    <w:rsid w:val="007B4BE7"/>
    <w:rsid w:val="007C28CD"/>
    <w:rsid w:val="007C61EB"/>
    <w:rsid w:val="007D126B"/>
    <w:rsid w:val="007D1587"/>
    <w:rsid w:val="007D4D83"/>
    <w:rsid w:val="007D52AF"/>
    <w:rsid w:val="007E53BD"/>
    <w:rsid w:val="007F3878"/>
    <w:rsid w:val="00801085"/>
    <w:rsid w:val="00823CBC"/>
    <w:rsid w:val="0086019B"/>
    <w:rsid w:val="00862083"/>
    <w:rsid w:val="00887B9D"/>
    <w:rsid w:val="00887BFE"/>
    <w:rsid w:val="008963A1"/>
    <w:rsid w:val="008B133F"/>
    <w:rsid w:val="008B2BCC"/>
    <w:rsid w:val="008C37D3"/>
    <w:rsid w:val="008C3CF9"/>
    <w:rsid w:val="008C5BF2"/>
    <w:rsid w:val="008C6326"/>
    <w:rsid w:val="008D16DA"/>
    <w:rsid w:val="008E7047"/>
    <w:rsid w:val="008F2E48"/>
    <w:rsid w:val="008F504A"/>
    <w:rsid w:val="009043D7"/>
    <w:rsid w:val="00906F63"/>
    <w:rsid w:val="009106B1"/>
    <w:rsid w:val="00923CED"/>
    <w:rsid w:val="00935041"/>
    <w:rsid w:val="00957239"/>
    <w:rsid w:val="00957462"/>
    <w:rsid w:val="00962437"/>
    <w:rsid w:val="0097706D"/>
    <w:rsid w:val="009803A9"/>
    <w:rsid w:val="00990B60"/>
    <w:rsid w:val="009A2F19"/>
    <w:rsid w:val="009B48E3"/>
    <w:rsid w:val="009C707A"/>
    <w:rsid w:val="009E1AC4"/>
    <w:rsid w:val="009E2E0E"/>
    <w:rsid w:val="009E54E2"/>
    <w:rsid w:val="00A025DE"/>
    <w:rsid w:val="00A07AE4"/>
    <w:rsid w:val="00A07B4F"/>
    <w:rsid w:val="00A15428"/>
    <w:rsid w:val="00A33C18"/>
    <w:rsid w:val="00A40025"/>
    <w:rsid w:val="00A423B6"/>
    <w:rsid w:val="00A465DE"/>
    <w:rsid w:val="00A50EA8"/>
    <w:rsid w:val="00A61A34"/>
    <w:rsid w:val="00A76A75"/>
    <w:rsid w:val="00A76ACF"/>
    <w:rsid w:val="00AB34BA"/>
    <w:rsid w:val="00AC0F3F"/>
    <w:rsid w:val="00AD0838"/>
    <w:rsid w:val="00AD1A58"/>
    <w:rsid w:val="00AD65C5"/>
    <w:rsid w:val="00AD715E"/>
    <w:rsid w:val="00AD7862"/>
    <w:rsid w:val="00AE425F"/>
    <w:rsid w:val="00AE6A1C"/>
    <w:rsid w:val="00AF0201"/>
    <w:rsid w:val="00AF083D"/>
    <w:rsid w:val="00AF100C"/>
    <w:rsid w:val="00AF322C"/>
    <w:rsid w:val="00B20AC1"/>
    <w:rsid w:val="00B32393"/>
    <w:rsid w:val="00B5434D"/>
    <w:rsid w:val="00B57791"/>
    <w:rsid w:val="00B773AC"/>
    <w:rsid w:val="00B81CDB"/>
    <w:rsid w:val="00B85EFC"/>
    <w:rsid w:val="00B978EB"/>
    <w:rsid w:val="00BA3A38"/>
    <w:rsid w:val="00BA44B1"/>
    <w:rsid w:val="00BB4E3F"/>
    <w:rsid w:val="00BB6504"/>
    <w:rsid w:val="00BB7116"/>
    <w:rsid w:val="00BC415D"/>
    <w:rsid w:val="00BC4A72"/>
    <w:rsid w:val="00BD62A5"/>
    <w:rsid w:val="00BE6E22"/>
    <w:rsid w:val="00C17AB7"/>
    <w:rsid w:val="00C37A79"/>
    <w:rsid w:val="00C41A83"/>
    <w:rsid w:val="00C50BA3"/>
    <w:rsid w:val="00C56C68"/>
    <w:rsid w:val="00C72D20"/>
    <w:rsid w:val="00C82BBC"/>
    <w:rsid w:val="00C86722"/>
    <w:rsid w:val="00C87983"/>
    <w:rsid w:val="00C87C81"/>
    <w:rsid w:val="00C940DE"/>
    <w:rsid w:val="00CB7FFA"/>
    <w:rsid w:val="00CC5C1F"/>
    <w:rsid w:val="00CD0444"/>
    <w:rsid w:val="00CE537A"/>
    <w:rsid w:val="00CE7E73"/>
    <w:rsid w:val="00CF2ED1"/>
    <w:rsid w:val="00CF3D14"/>
    <w:rsid w:val="00CF47F2"/>
    <w:rsid w:val="00D20DE1"/>
    <w:rsid w:val="00D244DC"/>
    <w:rsid w:val="00D24F56"/>
    <w:rsid w:val="00D35627"/>
    <w:rsid w:val="00D35EA5"/>
    <w:rsid w:val="00D47E42"/>
    <w:rsid w:val="00D5253C"/>
    <w:rsid w:val="00D75155"/>
    <w:rsid w:val="00D8055A"/>
    <w:rsid w:val="00D8304C"/>
    <w:rsid w:val="00D93178"/>
    <w:rsid w:val="00D97E0A"/>
    <w:rsid w:val="00DA5C8B"/>
    <w:rsid w:val="00DC20E6"/>
    <w:rsid w:val="00DC3012"/>
    <w:rsid w:val="00DE52A1"/>
    <w:rsid w:val="00E24F70"/>
    <w:rsid w:val="00E542BF"/>
    <w:rsid w:val="00E624A2"/>
    <w:rsid w:val="00E66CAB"/>
    <w:rsid w:val="00E733F6"/>
    <w:rsid w:val="00E75945"/>
    <w:rsid w:val="00E81A51"/>
    <w:rsid w:val="00E86370"/>
    <w:rsid w:val="00E95FB6"/>
    <w:rsid w:val="00EB4104"/>
    <w:rsid w:val="00ED1BBB"/>
    <w:rsid w:val="00ED5277"/>
    <w:rsid w:val="00ED5CEE"/>
    <w:rsid w:val="00ED7741"/>
    <w:rsid w:val="00EE2F91"/>
    <w:rsid w:val="00EF7256"/>
    <w:rsid w:val="00F10DA3"/>
    <w:rsid w:val="00F22DBB"/>
    <w:rsid w:val="00F4020F"/>
    <w:rsid w:val="00F406B5"/>
    <w:rsid w:val="00F421AE"/>
    <w:rsid w:val="00F4459F"/>
    <w:rsid w:val="00F52421"/>
    <w:rsid w:val="00F74BC4"/>
    <w:rsid w:val="00F74FD8"/>
    <w:rsid w:val="00F95761"/>
    <w:rsid w:val="00FA4F24"/>
    <w:rsid w:val="00FB16E3"/>
    <w:rsid w:val="00FB6087"/>
    <w:rsid w:val="00FB6E55"/>
    <w:rsid w:val="00FC0CE9"/>
    <w:rsid w:val="00FD5982"/>
    <w:rsid w:val="00FF0B60"/>
    <w:rsid w:val="00FF24A4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0914C"/>
  <w15:docId w15:val="{EBDC220D-372F-4A02-9BE4-A311A32E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spacing w:before="86"/>
      <w:ind w:left="239" w:right="7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97"/>
      <w:ind w:left="836" w:hanging="360"/>
    </w:pPr>
  </w:style>
  <w:style w:type="paragraph" w:styleId="Akapitzlist">
    <w:name w:val="List Paragraph"/>
    <w:basedOn w:val="Normalny"/>
    <w:uiPriority w:val="34"/>
    <w:qFormat/>
    <w:pPr>
      <w:spacing w:before="97"/>
      <w:ind w:left="836" w:hanging="360"/>
    </w:pPr>
  </w:style>
  <w:style w:type="paragraph" w:customStyle="1" w:styleId="TableParagraph">
    <w:name w:val="Table Paragraph"/>
    <w:basedOn w:val="Normalny"/>
    <w:uiPriority w:val="1"/>
    <w:qFormat/>
    <w:pPr>
      <w:ind w:left="820"/>
    </w:pPr>
  </w:style>
  <w:style w:type="paragraph" w:styleId="Nagwek">
    <w:name w:val="header"/>
    <w:basedOn w:val="Normalny"/>
    <w:link w:val="NagwekZnak"/>
    <w:uiPriority w:val="99"/>
    <w:unhideWhenUsed/>
    <w:rsid w:val="00773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4B1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73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4B1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Standard">
    <w:name w:val="Standard"/>
    <w:rsid w:val="00077036"/>
    <w:pPr>
      <w:suppressAutoHyphens/>
      <w:autoSpaceDE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pl-PL" w:eastAsia="zh-CN"/>
    </w:rPr>
  </w:style>
  <w:style w:type="character" w:customStyle="1" w:styleId="Domylnaczcionkaakapitu5">
    <w:name w:val="Domyślna czcionka akapitu5"/>
    <w:rsid w:val="00E81A51"/>
  </w:style>
  <w:style w:type="paragraph" w:styleId="Lista2">
    <w:name w:val="List 2"/>
    <w:basedOn w:val="Normalny"/>
    <w:uiPriority w:val="99"/>
    <w:unhideWhenUsed/>
    <w:rsid w:val="00134C34"/>
    <w:pPr>
      <w:widowControl/>
      <w:autoSpaceDE/>
      <w:autoSpaceDN/>
      <w:spacing w:after="200" w:line="276" w:lineRule="auto"/>
      <w:ind w:left="566" w:hanging="283"/>
      <w:contextualSpacing/>
    </w:pPr>
    <w:rPr>
      <w:rFonts w:eastAsia="Calibri"/>
      <w:lang w:eastAsia="en-US" w:bidi="ar-SA"/>
    </w:rPr>
  </w:style>
  <w:style w:type="paragraph" w:styleId="Lista3">
    <w:name w:val="List 3"/>
    <w:basedOn w:val="Normalny"/>
    <w:uiPriority w:val="99"/>
    <w:unhideWhenUsed/>
    <w:rsid w:val="00134C34"/>
    <w:pPr>
      <w:widowControl/>
      <w:autoSpaceDE/>
      <w:autoSpaceDN/>
      <w:spacing w:after="200" w:line="276" w:lineRule="auto"/>
      <w:ind w:left="849" w:hanging="283"/>
      <w:contextualSpacing/>
    </w:pPr>
    <w:rPr>
      <w:rFonts w:eastAsia="Calibri"/>
      <w:lang w:eastAsia="en-US" w:bidi="ar-SA"/>
    </w:rPr>
  </w:style>
  <w:style w:type="paragraph" w:customStyle="1" w:styleId="Textbody">
    <w:name w:val="Text body"/>
    <w:basedOn w:val="Standard"/>
    <w:rsid w:val="005832C9"/>
    <w:pPr>
      <w:spacing w:after="120"/>
    </w:pPr>
  </w:style>
  <w:style w:type="character" w:customStyle="1" w:styleId="Nagwek1Znak">
    <w:name w:val="Nagłówek 1 Znak"/>
    <w:basedOn w:val="Domylnaczcionkaakapitu"/>
    <w:link w:val="Nagwek1"/>
    <w:uiPriority w:val="1"/>
    <w:rsid w:val="00F95761"/>
    <w:rPr>
      <w:rFonts w:ascii="Times New Roman" w:eastAsia="Times New Roman" w:hAnsi="Times New Roman" w:cs="Times New Roman"/>
      <w:b/>
      <w:bCs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5761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fontstyle01">
    <w:name w:val="fontstyle01"/>
    <w:basedOn w:val="Domylnaczcionkaakapitu"/>
    <w:rsid w:val="00224F7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60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3656</Words>
  <Characters>21937</Characters>
  <Application>Microsoft Office Word</Application>
  <DocSecurity>4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Jerzy Janowski</cp:lastModifiedBy>
  <cp:revision>2</cp:revision>
  <cp:lastPrinted>2023-08-03T11:34:00Z</cp:lastPrinted>
  <dcterms:created xsi:type="dcterms:W3CDTF">2024-03-22T08:18:00Z</dcterms:created>
  <dcterms:modified xsi:type="dcterms:W3CDTF">2024-03-22T08:18:00Z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2019-10-11T00:00:00Z</vt:filetime>
  </property>
</Properties>
</file>